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E91" w:rsidRDefault="00E47E91" w:rsidP="00E47E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E47E91" w:rsidRDefault="00E47E91" w:rsidP="00E47E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E47E91" w:rsidRDefault="00E47E91" w:rsidP="00E47E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E47E91" w:rsidRDefault="00E47E91" w:rsidP="00E47E91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E47E91" w:rsidRDefault="00E47E91" w:rsidP="00E47E91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0E6889" w:rsidRDefault="000E6889" w:rsidP="000E6889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 ИДПО</w:t>
      </w:r>
    </w:p>
    <w:p w:rsidR="008F58C9" w:rsidRPr="00CD3515" w:rsidRDefault="008F58C9" w:rsidP="00E47E91">
      <w:pPr>
        <w:ind w:firstLine="720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8F58C9" w:rsidRPr="00CD3515" w:rsidRDefault="008F58C9" w:rsidP="004E54B7">
      <w:pPr>
        <w:ind w:firstLine="720"/>
        <w:jc w:val="center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8F58C9" w:rsidRPr="00916CBE" w:rsidRDefault="008F58C9" w:rsidP="00916CBE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Название: </w:t>
      </w:r>
      <w:r>
        <w:rPr>
          <w:sz w:val="24"/>
        </w:rPr>
        <w:t>Система «гипоталамус-гипофиз-поджелудочная железа».</w:t>
      </w:r>
    </w:p>
    <w:p w:rsidR="008F58C9" w:rsidRDefault="008F58C9" w:rsidP="004E54B7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Код темы семинара по унифицированной программе: </w:t>
      </w:r>
      <w:r>
        <w:rPr>
          <w:rFonts w:ascii="Times New Roman" w:hAnsi="Times New Roman"/>
          <w:sz w:val="24"/>
          <w:szCs w:val="24"/>
        </w:rPr>
        <w:t>ОД.О.01.2.6.</w:t>
      </w:r>
    </w:p>
    <w:p w:rsidR="008F58C9" w:rsidRPr="00384FAE" w:rsidRDefault="008F58C9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 xml:space="preserve">Наименование </w:t>
      </w:r>
      <w:r w:rsidR="00CF5F6B" w:rsidRPr="00384FAE">
        <w:rPr>
          <w:rFonts w:ascii="Times New Roman" w:hAnsi="Times New Roman"/>
          <w:sz w:val="24"/>
          <w:szCs w:val="24"/>
        </w:rPr>
        <w:t xml:space="preserve">цикла: </w:t>
      </w:r>
      <w:r w:rsidR="00CF5F6B">
        <w:rPr>
          <w:rFonts w:ascii="Times New Roman" w:hAnsi="Times New Roman"/>
          <w:sz w:val="24"/>
          <w:szCs w:val="24"/>
        </w:rPr>
        <w:t>ординатура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8F58C9" w:rsidRPr="00384FAE" w:rsidRDefault="008F58C9" w:rsidP="004E54B7">
      <w:pPr>
        <w:pStyle w:val="a9"/>
        <w:numPr>
          <w:ilvl w:val="1"/>
          <w:numId w:val="1"/>
        </w:numPr>
        <w:tabs>
          <w:tab w:val="num" w:pos="0"/>
        </w:tabs>
        <w:spacing w:after="0"/>
        <w:ind w:left="0" w:firstLine="720"/>
        <w:jc w:val="both"/>
        <w:rPr>
          <w:rFonts w:ascii="Times New Roman" w:hAnsi="Times New Roman"/>
        </w:rPr>
      </w:pPr>
      <w:r w:rsidRPr="00384FAE">
        <w:rPr>
          <w:rFonts w:ascii="Times New Roman" w:hAnsi="Times New Roman"/>
          <w:sz w:val="24"/>
          <w:szCs w:val="24"/>
        </w:rPr>
        <w:t xml:space="preserve">Контингент </w:t>
      </w:r>
      <w:r w:rsidR="00CF5F6B" w:rsidRPr="00384FAE">
        <w:rPr>
          <w:rFonts w:ascii="Times New Roman" w:hAnsi="Times New Roman"/>
          <w:sz w:val="24"/>
          <w:szCs w:val="24"/>
        </w:rPr>
        <w:t xml:space="preserve">обучающихся: </w:t>
      </w:r>
      <w:r w:rsidR="00CF5F6B">
        <w:rPr>
          <w:rFonts w:ascii="Times New Roman" w:hAnsi="Times New Roman"/>
          <w:sz w:val="24"/>
          <w:szCs w:val="24"/>
        </w:rPr>
        <w:t>ординаторы</w:t>
      </w:r>
      <w:r>
        <w:rPr>
          <w:rFonts w:ascii="Times New Roman" w:hAnsi="Times New Roman"/>
          <w:sz w:val="24"/>
          <w:szCs w:val="24"/>
        </w:rPr>
        <w:t xml:space="preserve"> по специальности «Клиническая эндокринология»</w:t>
      </w:r>
    </w:p>
    <w:p w:rsidR="008F58C9" w:rsidRPr="00384FAE" w:rsidRDefault="008F58C9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384FAE">
        <w:rPr>
          <w:rFonts w:ascii="Times New Roman" w:hAnsi="Times New Roman"/>
          <w:sz w:val="24"/>
          <w:szCs w:val="24"/>
        </w:rPr>
        <w:t>Продолжительность занятия: 2 часа.</w:t>
      </w:r>
    </w:p>
    <w:p w:rsidR="008F58C9" w:rsidRPr="00384FAE" w:rsidRDefault="008F58C9" w:rsidP="004E54B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384FAE">
        <w:rPr>
          <w:sz w:val="24"/>
        </w:rPr>
        <w:t xml:space="preserve">Цель: рассмотреть и обсудить современные </w:t>
      </w:r>
      <w:r>
        <w:rPr>
          <w:sz w:val="24"/>
        </w:rPr>
        <w:t>данные по  системе «гипоталамус-гипофиз-щитовидная железа».</w:t>
      </w:r>
    </w:p>
    <w:p w:rsidR="008F58C9" w:rsidRPr="00384FAE" w:rsidRDefault="008F58C9" w:rsidP="004E54B7">
      <w:pPr>
        <w:pStyle w:val="a9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384FAE">
        <w:rPr>
          <w:rFonts w:ascii="Times New Roman" w:hAnsi="Times New Roman"/>
          <w:color w:val="000000"/>
          <w:spacing w:val="-5"/>
          <w:sz w:val="24"/>
          <w:szCs w:val="24"/>
        </w:rPr>
        <w:t>На семинаре обсуждаются следующие вопросы:</w:t>
      </w:r>
      <w:r w:rsidRPr="00384FAE">
        <w:rPr>
          <w:rFonts w:ascii="Times New Roman" w:hAnsi="Times New Roman"/>
          <w:sz w:val="24"/>
          <w:szCs w:val="24"/>
        </w:rPr>
        <w:t xml:space="preserve"> </w:t>
      </w:r>
      <w:r>
        <w:rPr>
          <w:color w:val="000000"/>
          <w:spacing w:val="-1"/>
        </w:rPr>
        <w:t>А</w:t>
      </w:r>
      <w:r w:rsidRPr="00613762">
        <w:rPr>
          <w:color w:val="000000"/>
          <w:spacing w:val="-1"/>
        </w:rPr>
        <w:t xml:space="preserve">натомо-физиологические особенности системы </w:t>
      </w:r>
      <w:r w:rsidRPr="00613762">
        <w:rPr>
          <w:color w:val="000000"/>
          <w:spacing w:val="1"/>
        </w:rPr>
        <w:t>«гипоталамус - гипофиз - щитовидная железа»</w:t>
      </w:r>
      <w:r>
        <w:rPr>
          <w:color w:val="000000"/>
          <w:spacing w:val="1"/>
        </w:rPr>
        <w:t xml:space="preserve">. </w:t>
      </w:r>
      <w:r w:rsidRPr="00613762">
        <w:rPr>
          <w:color w:val="000000"/>
          <w:spacing w:val="-1"/>
        </w:rPr>
        <w:t>Топография, взаимоотношения с другими внут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ренними органами</w:t>
      </w:r>
      <w:r>
        <w:rPr>
          <w:color w:val="000000"/>
        </w:rPr>
        <w:t xml:space="preserve">. </w:t>
      </w:r>
      <w:r w:rsidRPr="001E4F65">
        <w:rPr>
          <w:color w:val="000000"/>
          <w:spacing w:val="-1"/>
        </w:rPr>
        <w:t>Регуляция функции щитовидной железы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2"/>
        </w:rPr>
        <w:t>Принцип обратной связи</w:t>
      </w:r>
      <w:r>
        <w:rPr>
          <w:color w:val="000000"/>
          <w:spacing w:val="-2"/>
        </w:rPr>
        <w:t xml:space="preserve">. </w:t>
      </w:r>
      <w:r w:rsidRPr="001E4F65">
        <w:rPr>
          <w:color w:val="000000"/>
          <w:spacing w:val="-2"/>
        </w:rPr>
        <w:t>Принцип терморегуляции</w:t>
      </w:r>
      <w:r>
        <w:rPr>
          <w:color w:val="000000"/>
          <w:spacing w:val="-2"/>
        </w:rPr>
        <w:t xml:space="preserve">. </w:t>
      </w:r>
      <w:r w:rsidRPr="001E4F65">
        <w:rPr>
          <w:color w:val="000000"/>
          <w:spacing w:val="-3"/>
        </w:rPr>
        <w:t>Стресс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1"/>
        </w:rPr>
        <w:t>Влияние гормонов и других биологически ак</w:t>
      </w:r>
      <w:r w:rsidRPr="00613762">
        <w:rPr>
          <w:color w:val="000000"/>
          <w:spacing w:val="-1"/>
        </w:rPr>
        <w:softHyphen/>
        <w:t>тивных веществ на регуляцию функции щито</w:t>
      </w:r>
      <w:r w:rsidRPr="00613762">
        <w:rPr>
          <w:color w:val="000000"/>
          <w:spacing w:val="-1"/>
        </w:rPr>
        <w:softHyphen/>
        <w:t>видной железы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1"/>
        </w:rPr>
        <w:t>Обмен йода в организме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1"/>
        </w:rPr>
        <w:t>Неорганическая фаза йодного обмена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1"/>
        </w:rPr>
        <w:t>Органическая фаза йодного обмена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2"/>
        </w:rPr>
        <w:t xml:space="preserve">Биосинтез </w:t>
      </w:r>
      <w:proofErr w:type="spellStart"/>
      <w:r w:rsidRPr="001E4F65">
        <w:rPr>
          <w:color w:val="000000"/>
          <w:spacing w:val="-2"/>
        </w:rPr>
        <w:t>тиреоидыых</w:t>
      </w:r>
      <w:proofErr w:type="spellEnd"/>
      <w:r w:rsidRPr="001E4F65">
        <w:rPr>
          <w:color w:val="000000"/>
          <w:spacing w:val="-2"/>
        </w:rPr>
        <w:t xml:space="preserve"> гормонов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 xml:space="preserve">Основные этапы биосинтеза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-3"/>
        </w:rPr>
        <w:t>монов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тиреотропина</w:t>
      </w:r>
      <w:proofErr w:type="spellEnd"/>
      <w:r w:rsidRPr="00613762">
        <w:rPr>
          <w:color w:val="000000"/>
          <w:spacing w:val="-1"/>
        </w:rPr>
        <w:t xml:space="preserve"> на биосинтез </w:t>
      </w:r>
      <w:proofErr w:type="spellStart"/>
      <w:r w:rsidRPr="00613762">
        <w:rPr>
          <w:color w:val="000000"/>
          <w:spacing w:val="-1"/>
        </w:rPr>
        <w:t>тиреоид</w:t>
      </w:r>
      <w:r w:rsidRPr="00613762">
        <w:rPr>
          <w:color w:val="000000"/>
          <w:spacing w:val="-1"/>
        </w:rPr>
        <w:softHyphen/>
        <w:t>ных</w:t>
      </w:r>
      <w:proofErr w:type="spellEnd"/>
      <w:r w:rsidRPr="00613762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 xml:space="preserve">Влияние </w:t>
      </w:r>
      <w:proofErr w:type="spellStart"/>
      <w:r w:rsidRPr="00613762">
        <w:rPr>
          <w:color w:val="000000"/>
        </w:rPr>
        <w:t>интратиреоидных</w:t>
      </w:r>
      <w:proofErr w:type="spellEnd"/>
      <w:r w:rsidRPr="00613762">
        <w:rPr>
          <w:color w:val="000000"/>
        </w:rPr>
        <w:t xml:space="preserve"> факторов роста (</w:t>
      </w:r>
      <w:proofErr w:type="spellStart"/>
      <w:r w:rsidRPr="00613762">
        <w:rPr>
          <w:color w:val="000000"/>
        </w:rPr>
        <w:t>ин</w:t>
      </w:r>
      <w:r w:rsidRPr="00613762">
        <w:rPr>
          <w:color w:val="000000"/>
          <w:spacing w:val="-1"/>
        </w:rPr>
        <w:t>терлейкинов</w:t>
      </w:r>
      <w:proofErr w:type="spellEnd"/>
      <w:r w:rsidRPr="00613762">
        <w:rPr>
          <w:color w:val="000000"/>
          <w:spacing w:val="-1"/>
        </w:rPr>
        <w:t xml:space="preserve">, ИФР-1, ЭФР, </w:t>
      </w:r>
      <w:proofErr w:type="spellStart"/>
      <w:r w:rsidRPr="00613762">
        <w:rPr>
          <w:color w:val="000000"/>
          <w:spacing w:val="-1"/>
        </w:rPr>
        <w:t>инозитолтрифосфата</w:t>
      </w:r>
      <w:proofErr w:type="spellEnd"/>
      <w:r w:rsidRPr="00613762">
        <w:rPr>
          <w:color w:val="000000"/>
          <w:spacing w:val="-1"/>
        </w:rPr>
        <w:t xml:space="preserve"> </w:t>
      </w:r>
      <w:r w:rsidRPr="00613762">
        <w:rPr>
          <w:color w:val="000000"/>
        </w:rPr>
        <w:t xml:space="preserve">и др.) на пролиферацию </w:t>
      </w:r>
      <w:proofErr w:type="spellStart"/>
      <w:r w:rsidRPr="00613762">
        <w:rPr>
          <w:color w:val="000000"/>
        </w:rPr>
        <w:t>тиреоидного</w:t>
      </w:r>
      <w:proofErr w:type="spellEnd"/>
      <w:r w:rsidRPr="00613762">
        <w:rPr>
          <w:color w:val="000000"/>
        </w:rPr>
        <w:t xml:space="preserve"> эпителия, </w:t>
      </w:r>
      <w:r w:rsidRPr="00613762">
        <w:rPr>
          <w:color w:val="000000"/>
          <w:spacing w:val="-1"/>
        </w:rPr>
        <w:t xml:space="preserve">образование зоба и синтез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Биосинтез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в условиях </w:t>
      </w:r>
      <w:r w:rsidRPr="00613762">
        <w:rPr>
          <w:color w:val="000000"/>
          <w:spacing w:val="-2"/>
        </w:rPr>
        <w:t>эндемии</w:t>
      </w:r>
      <w:r>
        <w:rPr>
          <w:color w:val="000000"/>
          <w:spacing w:val="-2"/>
        </w:rPr>
        <w:t xml:space="preserve">. </w:t>
      </w:r>
      <w:proofErr w:type="spellStart"/>
      <w:r w:rsidRPr="001E4F65">
        <w:rPr>
          <w:color w:val="000000"/>
          <w:spacing w:val="-1"/>
        </w:rPr>
        <w:t>Тиреоидные</w:t>
      </w:r>
      <w:proofErr w:type="spellEnd"/>
      <w:r w:rsidRPr="001E4F65">
        <w:rPr>
          <w:color w:val="000000"/>
          <w:spacing w:val="-1"/>
        </w:rPr>
        <w:t xml:space="preserve"> гормоны, их характеристика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Соотношение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в циркули</w:t>
      </w:r>
      <w:r w:rsidRPr="00613762">
        <w:rPr>
          <w:color w:val="000000"/>
          <w:spacing w:val="-1"/>
        </w:rPr>
        <w:softHyphen/>
        <w:t>рующей крови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3"/>
        </w:rPr>
        <w:t>Периферическая конверсия Т</w:t>
      </w:r>
      <w:r w:rsidRPr="00613762">
        <w:rPr>
          <w:color w:val="000000"/>
          <w:spacing w:val="-3"/>
          <w:vertAlign w:val="subscript"/>
        </w:rPr>
        <w:t>4</w:t>
      </w:r>
      <w:r w:rsidRPr="00613762">
        <w:rPr>
          <w:color w:val="000000"/>
          <w:spacing w:val="-3"/>
        </w:rPr>
        <w:t xml:space="preserve"> в Т</w:t>
      </w:r>
      <w:r w:rsidRPr="00613762">
        <w:rPr>
          <w:color w:val="000000"/>
          <w:spacing w:val="-3"/>
          <w:vertAlign w:val="subscript"/>
        </w:rPr>
        <w:t>3</w:t>
      </w:r>
      <w:r w:rsidRPr="00613762">
        <w:rPr>
          <w:color w:val="000000"/>
          <w:spacing w:val="-3"/>
        </w:rPr>
        <w:t xml:space="preserve">. </w:t>
      </w:r>
      <w:r w:rsidRPr="001E4F65">
        <w:rPr>
          <w:color w:val="000000"/>
          <w:spacing w:val="-3"/>
        </w:rPr>
        <w:t>Реверсив</w:t>
      </w:r>
      <w:r w:rsidRPr="001E4F65">
        <w:rPr>
          <w:color w:val="000000"/>
          <w:spacing w:val="-3"/>
        </w:rPr>
        <w:softHyphen/>
      </w:r>
      <w:r w:rsidRPr="001E4F65">
        <w:rPr>
          <w:color w:val="000000"/>
          <w:spacing w:val="-5"/>
        </w:rPr>
        <w:t xml:space="preserve">ный </w:t>
      </w:r>
      <w:proofErr w:type="spellStart"/>
      <w:r w:rsidRPr="001E4F65">
        <w:rPr>
          <w:color w:val="000000"/>
          <w:spacing w:val="-5"/>
        </w:rPr>
        <w:t>Тз</w:t>
      </w:r>
      <w:proofErr w:type="spellEnd"/>
      <w:r>
        <w:rPr>
          <w:color w:val="000000"/>
          <w:spacing w:val="-5"/>
        </w:rPr>
        <w:t xml:space="preserve">. </w:t>
      </w: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на обмен веществ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на молекуляр</w:t>
      </w:r>
      <w:r w:rsidRPr="00613762">
        <w:rPr>
          <w:color w:val="000000"/>
          <w:spacing w:val="-1"/>
        </w:rPr>
        <w:softHyphen/>
        <w:t>ном уровне</w:t>
      </w:r>
      <w:r>
        <w:rPr>
          <w:color w:val="000000"/>
          <w:spacing w:val="-1"/>
        </w:rPr>
        <w:t>.</w:t>
      </w:r>
      <w:r w:rsidRPr="001E4F65">
        <w:rPr>
          <w:color w:val="000000"/>
          <w:spacing w:val="-1"/>
        </w:rPr>
        <w:t xml:space="preserve"> Транспорт </w:t>
      </w:r>
      <w:proofErr w:type="spellStart"/>
      <w:r w:rsidRPr="001E4F65">
        <w:rPr>
          <w:color w:val="000000"/>
          <w:spacing w:val="-1"/>
        </w:rPr>
        <w:t>тиреоидных</w:t>
      </w:r>
      <w:proofErr w:type="spellEnd"/>
      <w:r w:rsidRPr="001E4F65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Транспортные белки и их характеристика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3"/>
        </w:rPr>
        <w:t>Связь Т</w:t>
      </w:r>
      <w:r w:rsidRPr="00613762">
        <w:rPr>
          <w:color w:val="000000"/>
          <w:spacing w:val="-3"/>
          <w:vertAlign w:val="subscript"/>
        </w:rPr>
        <w:t>4</w:t>
      </w:r>
      <w:r w:rsidRPr="00613762">
        <w:rPr>
          <w:color w:val="000000"/>
          <w:spacing w:val="-3"/>
        </w:rPr>
        <w:t>, Т</w:t>
      </w:r>
      <w:r w:rsidRPr="00613762">
        <w:rPr>
          <w:color w:val="000000"/>
          <w:spacing w:val="-3"/>
          <w:vertAlign w:val="subscript"/>
        </w:rPr>
        <w:t>3</w:t>
      </w:r>
      <w:r w:rsidRPr="00613762">
        <w:rPr>
          <w:color w:val="000000"/>
          <w:spacing w:val="-3"/>
        </w:rPr>
        <w:t xml:space="preserve"> с транспортными белками в норме </w:t>
      </w:r>
      <w:r w:rsidRPr="00613762">
        <w:rPr>
          <w:color w:val="000000"/>
          <w:spacing w:val="-1"/>
        </w:rPr>
        <w:t>и при патологии</w:t>
      </w:r>
      <w:r>
        <w:rPr>
          <w:color w:val="000000"/>
          <w:spacing w:val="-1"/>
        </w:rPr>
        <w:t xml:space="preserve">. </w:t>
      </w:r>
      <w:proofErr w:type="spellStart"/>
      <w:r w:rsidRPr="001E4F65">
        <w:rPr>
          <w:color w:val="000000"/>
          <w:spacing w:val="-1"/>
        </w:rPr>
        <w:t>Кальцийрегулирующие</w:t>
      </w:r>
      <w:proofErr w:type="spellEnd"/>
      <w:r w:rsidRPr="001E4F65">
        <w:rPr>
          <w:color w:val="000000"/>
          <w:spacing w:val="-1"/>
        </w:rPr>
        <w:t xml:space="preserve"> гормоны щитовидной </w:t>
      </w:r>
      <w:r w:rsidRPr="001E4F65">
        <w:rPr>
          <w:color w:val="000000"/>
          <w:spacing w:val="-2"/>
        </w:rPr>
        <w:t>железы</w:t>
      </w:r>
      <w:r>
        <w:rPr>
          <w:color w:val="000000"/>
          <w:spacing w:val="-2"/>
        </w:rPr>
        <w:t xml:space="preserve">. </w:t>
      </w:r>
      <w:proofErr w:type="spellStart"/>
      <w:r w:rsidRPr="001E4F65">
        <w:rPr>
          <w:color w:val="000000"/>
        </w:rPr>
        <w:t>Кальцитонин</w:t>
      </w:r>
      <w:proofErr w:type="gramStart"/>
      <w:r w:rsidRPr="001E4F65">
        <w:rPr>
          <w:color w:val="000000"/>
        </w:rPr>
        <w:t>,с</w:t>
      </w:r>
      <w:proofErr w:type="gramEnd"/>
      <w:r w:rsidRPr="001E4F65">
        <w:rPr>
          <w:color w:val="000000"/>
        </w:rPr>
        <w:t>троение</w:t>
      </w:r>
      <w:proofErr w:type="spellEnd"/>
      <w:r w:rsidRPr="001E4F65">
        <w:rPr>
          <w:color w:val="000000"/>
        </w:rPr>
        <w:t>, биологическое действие</w:t>
      </w:r>
      <w:r>
        <w:rPr>
          <w:color w:val="000000"/>
        </w:rPr>
        <w:t xml:space="preserve">. </w:t>
      </w:r>
      <w:r w:rsidRPr="001E4F65">
        <w:rPr>
          <w:color w:val="000000"/>
          <w:spacing w:val="-2"/>
        </w:rPr>
        <w:t>Участие в гомеостазе кальция</w:t>
      </w:r>
      <w:r>
        <w:rPr>
          <w:color w:val="000000"/>
          <w:spacing w:val="-2"/>
        </w:rPr>
        <w:t xml:space="preserve">. </w:t>
      </w:r>
      <w:r w:rsidRPr="00613762">
        <w:rPr>
          <w:color w:val="000000"/>
          <w:spacing w:val="-1"/>
        </w:rPr>
        <w:t>Классификация тестов для оценки функцио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нального состояния системы «гипоталамус -</w:t>
      </w:r>
      <w:r w:rsidRPr="00613762">
        <w:rPr>
          <w:color w:val="000000"/>
          <w:spacing w:val="1"/>
        </w:rPr>
        <w:t>гипофиз - щитовидная желез»</w:t>
      </w:r>
      <w:r>
        <w:rPr>
          <w:color w:val="000000"/>
          <w:spacing w:val="1"/>
        </w:rPr>
        <w:t xml:space="preserve">. </w:t>
      </w:r>
      <w:r w:rsidRPr="00613762">
        <w:rPr>
          <w:color w:val="000000"/>
        </w:rPr>
        <w:t xml:space="preserve">Клинико-лабораторные методы исследования, </w:t>
      </w:r>
      <w:r w:rsidRPr="00613762">
        <w:rPr>
          <w:color w:val="000000"/>
          <w:spacing w:val="-1"/>
        </w:rPr>
        <w:t>не связанные с использованием радионуклидов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Методы, связанные с получением изображения щитовидной железы (УЗИ, компьютерная томо</w:t>
      </w:r>
      <w:r w:rsidRPr="00613762">
        <w:rPr>
          <w:color w:val="000000"/>
          <w:spacing w:val="-1"/>
        </w:rPr>
        <w:softHyphen/>
        <w:t xml:space="preserve">графия, </w:t>
      </w:r>
      <w:proofErr w:type="spellStart"/>
      <w:r w:rsidRPr="00613762">
        <w:rPr>
          <w:color w:val="000000"/>
          <w:spacing w:val="-1"/>
        </w:rPr>
        <w:t>термография</w:t>
      </w:r>
      <w:proofErr w:type="spellEnd"/>
      <w:r w:rsidRPr="00613762">
        <w:rPr>
          <w:color w:val="000000"/>
          <w:spacing w:val="-1"/>
        </w:rPr>
        <w:t xml:space="preserve"> и </w:t>
      </w:r>
      <w:proofErr w:type="spellStart"/>
      <w:r w:rsidRPr="00613762">
        <w:rPr>
          <w:color w:val="000000"/>
          <w:spacing w:val="-1"/>
        </w:rPr>
        <w:t>флюоресцентное</w:t>
      </w:r>
      <w:proofErr w:type="spellEnd"/>
      <w:r w:rsidRPr="00613762">
        <w:rPr>
          <w:color w:val="000000"/>
          <w:spacing w:val="-1"/>
        </w:rPr>
        <w:t xml:space="preserve"> иссле</w:t>
      </w:r>
      <w:r w:rsidRPr="00613762">
        <w:rPr>
          <w:color w:val="000000"/>
          <w:spacing w:val="-1"/>
        </w:rPr>
        <w:softHyphen/>
        <w:t>дование)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Косвенные методы оценки функции, включая </w:t>
      </w:r>
      <w:r w:rsidRPr="00613762">
        <w:rPr>
          <w:color w:val="000000"/>
        </w:rPr>
        <w:t>определение КФК, ахиллова рефлекса и т.д.</w:t>
      </w:r>
      <w:r>
        <w:rPr>
          <w:color w:val="000000"/>
        </w:rPr>
        <w:t xml:space="preserve"> </w:t>
      </w:r>
      <w:proofErr w:type="spellStart"/>
      <w:r w:rsidRPr="00613762">
        <w:rPr>
          <w:color w:val="000000"/>
          <w:spacing w:val="-1"/>
        </w:rPr>
        <w:t>Радионуклидные</w:t>
      </w:r>
      <w:proofErr w:type="spellEnd"/>
      <w:r w:rsidRPr="00613762">
        <w:rPr>
          <w:color w:val="000000"/>
          <w:spacing w:val="-1"/>
        </w:rPr>
        <w:t xml:space="preserve"> методы исследования «ин </w:t>
      </w:r>
      <w:proofErr w:type="spellStart"/>
      <w:r w:rsidRPr="00613762">
        <w:rPr>
          <w:color w:val="000000"/>
        </w:rPr>
        <w:t>виво</w:t>
      </w:r>
      <w:proofErr w:type="spellEnd"/>
      <w:r w:rsidRPr="00613762">
        <w:rPr>
          <w:color w:val="000000"/>
        </w:rPr>
        <w:t xml:space="preserve">» и «ин </w:t>
      </w:r>
      <w:proofErr w:type="spellStart"/>
      <w:r w:rsidRPr="00613762">
        <w:rPr>
          <w:color w:val="000000"/>
        </w:rPr>
        <w:t>витро</w:t>
      </w:r>
      <w:proofErr w:type="spellEnd"/>
      <w:r w:rsidRPr="00613762">
        <w:rPr>
          <w:color w:val="000000"/>
        </w:rPr>
        <w:t>»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Тест раннего захвата</w:t>
      </w:r>
      <w:proofErr w:type="gramStart"/>
      <w:r w:rsidRPr="00613762">
        <w:rPr>
          <w:color w:val="000000"/>
          <w:spacing w:val="-1"/>
        </w:rPr>
        <w:t xml:space="preserve"> Т</w:t>
      </w:r>
      <w:proofErr w:type="gramEnd"/>
      <w:r w:rsidRPr="00613762">
        <w:rPr>
          <w:color w:val="000000"/>
          <w:spacing w:val="-1"/>
        </w:rPr>
        <w:t xml:space="preserve">с 99м </w:t>
      </w:r>
      <w:proofErr w:type="spellStart"/>
      <w:r w:rsidRPr="00613762">
        <w:rPr>
          <w:color w:val="000000"/>
          <w:spacing w:val="-1"/>
        </w:rPr>
        <w:t>пертехнетата</w:t>
      </w:r>
      <w:proofErr w:type="spellEnd"/>
      <w:r w:rsidRPr="00613762">
        <w:rPr>
          <w:color w:val="000000"/>
          <w:spacing w:val="-1"/>
        </w:rPr>
        <w:t>. Пре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имущества данного теста. Показания и проти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>вопоказания. Роль и место теста раннего захвата</w:t>
      </w:r>
      <w:proofErr w:type="gramStart"/>
      <w:r w:rsidRPr="00613762">
        <w:rPr>
          <w:color w:val="000000"/>
          <w:spacing w:val="-1"/>
        </w:rPr>
        <w:t xml:space="preserve"> </w:t>
      </w:r>
      <w:r w:rsidRPr="00613762">
        <w:rPr>
          <w:color w:val="000000"/>
        </w:rPr>
        <w:t>Т</w:t>
      </w:r>
      <w:proofErr w:type="gramEnd"/>
      <w:r w:rsidRPr="00613762">
        <w:rPr>
          <w:color w:val="000000"/>
        </w:rPr>
        <w:t xml:space="preserve">с 99м </w:t>
      </w:r>
      <w:proofErr w:type="spellStart"/>
      <w:r w:rsidRPr="00613762">
        <w:rPr>
          <w:color w:val="000000"/>
        </w:rPr>
        <w:t>пертехнетата</w:t>
      </w:r>
      <w:proofErr w:type="spellEnd"/>
      <w:r w:rsidRPr="00613762">
        <w:rPr>
          <w:color w:val="000000"/>
        </w:rPr>
        <w:t xml:space="preserve"> в общем комплексе обсле</w:t>
      </w:r>
      <w:r w:rsidRPr="00613762">
        <w:rPr>
          <w:color w:val="000000"/>
        </w:rPr>
        <w:softHyphen/>
        <w:t>дования больных</w:t>
      </w:r>
      <w:r>
        <w:rPr>
          <w:color w:val="000000"/>
        </w:rPr>
        <w:t xml:space="preserve">. </w:t>
      </w:r>
      <w:r w:rsidRPr="001E4F65">
        <w:rPr>
          <w:color w:val="000000"/>
          <w:spacing w:val="-3"/>
        </w:rPr>
        <w:t xml:space="preserve">Тест захвата </w:t>
      </w:r>
      <w:r w:rsidRPr="001E4F65">
        <w:rPr>
          <w:b/>
          <w:bCs/>
          <w:color w:val="000000"/>
          <w:spacing w:val="12"/>
        </w:rPr>
        <w:t>1-131</w:t>
      </w:r>
      <w:r w:rsidRPr="001E4F65">
        <w:rPr>
          <w:b/>
          <w:bCs/>
          <w:color w:val="000000"/>
          <w:spacing w:val="-3"/>
        </w:rPr>
        <w:t xml:space="preserve"> </w:t>
      </w:r>
      <w:r w:rsidRPr="001E4F65">
        <w:rPr>
          <w:color w:val="000000"/>
          <w:spacing w:val="-3"/>
        </w:rPr>
        <w:t>щитовидной железой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2"/>
        </w:rPr>
        <w:t>Измерение промежуточного обмена Т</w:t>
      </w:r>
      <w:r w:rsidRPr="00613762">
        <w:rPr>
          <w:color w:val="000000"/>
          <w:spacing w:val="-2"/>
          <w:vertAlign w:val="subscript"/>
        </w:rPr>
        <w:t>4</w:t>
      </w:r>
      <w:r w:rsidRPr="00613762">
        <w:rPr>
          <w:color w:val="000000"/>
          <w:spacing w:val="-2"/>
        </w:rPr>
        <w:t>, Т</w:t>
      </w:r>
      <w:r w:rsidRPr="00613762">
        <w:rPr>
          <w:color w:val="000000"/>
          <w:spacing w:val="-2"/>
          <w:vertAlign w:val="subscript"/>
        </w:rPr>
        <w:t>3</w:t>
      </w:r>
      <w:r w:rsidRPr="00613762">
        <w:rPr>
          <w:color w:val="000000"/>
          <w:spacing w:val="-2"/>
        </w:rPr>
        <w:t>, ме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  <w:spacing w:val="-1"/>
        </w:rPr>
        <w:t>ченных 1-131,1-125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</w:rPr>
        <w:t>Сканир</w:t>
      </w:r>
      <w:r>
        <w:rPr>
          <w:color w:val="000000"/>
        </w:rPr>
        <w:t>ование щитовидной железы с 1-131</w:t>
      </w:r>
      <w:r w:rsidRPr="00613762">
        <w:rPr>
          <w:color w:val="000000"/>
        </w:rPr>
        <w:t xml:space="preserve">, Тс </w:t>
      </w:r>
      <w:r w:rsidRPr="00613762">
        <w:rPr>
          <w:color w:val="000000"/>
          <w:spacing w:val="-1"/>
        </w:rPr>
        <w:t xml:space="preserve">99м </w:t>
      </w:r>
      <w:proofErr w:type="spellStart"/>
      <w:r w:rsidRPr="00613762">
        <w:rPr>
          <w:color w:val="000000"/>
          <w:spacing w:val="-1"/>
        </w:rPr>
        <w:t>пертехнетатом</w:t>
      </w:r>
      <w:proofErr w:type="spellEnd"/>
      <w:r w:rsidRPr="00613762">
        <w:rPr>
          <w:color w:val="000000"/>
          <w:spacing w:val="-1"/>
        </w:rPr>
        <w:t xml:space="preserve">, </w:t>
      </w:r>
      <w:r w:rsidRPr="00A0316F">
        <w:rPr>
          <w:color w:val="000000"/>
          <w:spacing w:val="-1"/>
          <w:lang w:val="en-US"/>
        </w:rPr>
        <w:t>TL</w:t>
      </w:r>
      <w:r w:rsidRPr="00613762">
        <w:rPr>
          <w:color w:val="000000"/>
          <w:spacing w:val="-1"/>
        </w:rPr>
        <w:t xml:space="preserve"> 201 </w:t>
      </w:r>
      <w:r w:rsidRPr="00A0316F">
        <w:rPr>
          <w:color w:val="000000"/>
          <w:spacing w:val="-1"/>
          <w:lang w:val="en-US"/>
        </w:rPr>
        <w:t>CL</w:t>
      </w:r>
      <w:r w:rsidRPr="00613762">
        <w:rPr>
          <w:color w:val="000000"/>
          <w:spacing w:val="-1"/>
        </w:rPr>
        <w:t xml:space="preserve">, </w:t>
      </w:r>
      <w:r w:rsidRPr="00A0316F">
        <w:rPr>
          <w:color w:val="000000"/>
          <w:spacing w:val="-1"/>
          <w:lang w:val="en-US"/>
        </w:rPr>
        <w:t>Se</w:t>
      </w:r>
      <w:r w:rsidRPr="00613762">
        <w:rPr>
          <w:color w:val="000000"/>
          <w:spacing w:val="-1"/>
        </w:rPr>
        <w:t xml:space="preserve"> 75-метиони-</w:t>
      </w:r>
      <w:r w:rsidRPr="00613762">
        <w:rPr>
          <w:color w:val="000000"/>
          <w:spacing w:val="-6"/>
        </w:rPr>
        <w:t>ном</w:t>
      </w:r>
      <w:r>
        <w:rPr>
          <w:color w:val="000000"/>
          <w:spacing w:val="-6"/>
        </w:rPr>
        <w:t xml:space="preserve">. </w:t>
      </w:r>
      <w:r w:rsidRPr="00613762">
        <w:rPr>
          <w:color w:val="000000"/>
          <w:spacing w:val="-1"/>
        </w:rPr>
        <w:t>Роль и место каждого метода в обмене ком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плекса, показания и противопоказания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>Определение тироксинсвязывающей способно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сти сыворотки крови</w:t>
      </w:r>
      <w:r>
        <w:rPr>
          <w:color w:val="000000"/>
        </w:rPr>
        <w:t xml:space="preserve">. </w:t>
      </w:r>
      <w:r w:rsidRPr="00613762">
        <w:rPr>
          <w:color w:val="000000"/>
        </w:rPr>
        <w:t xml:space="preserve">Определение уровня </w:t>
      </w:r>
      <w:proofErr w:type="spellStart"/>
      <w:r w:rsidRPr="00613762">
        <w:rPr>
          <w:color w:val="000000"/>
        </w:rPr>
        <w:t>тиреотропина</w:t>
      </w:r>
      <w:proofErr w:type="spellEnd"/>
      <w:r w:rsidRPr="00613762">
        <w:rPr>
          <w:color w:val="000000"/>
        </w:rPr>
        <w:t xml:space="preserve"> (ТТГ) на </w:t>
      </w:r>
      <w:r w:rsidRPr="00613762">
        <w:rPr>
          <w:color w:val="000000"/>
          <w:spacing w:val="-1"/>
        </w:rPr>
        <w:t>основе ИФА.</w:t>
      </w:r>
      <w:r>
        <w:rPr>
          <w:color w:val="000000"/>
          <w:spacing w:val="-1"/>
        </w:rPr>
        <w:t xml:space="preserve"> </w:t>
      </w:r>
      <w:r w:rsidRPr="00613762">
        <w:rPr>
          <w:color w:val="000000"/>
          <w:spacing w:val="-1"/>
        </w:rPr>
        <w:t xml:space="preserve">Определение тироксинсвязывающего глобулина </w:t>
      </w:r>
      <w:r w:rsidRPr="00613762">
        <w:rPr>
          <w:color w:val="000000"/>
        </w:rPr>
        <w:t xml:space="preserve">(ТСГ) и </w:t>
      </w:r>
      <w:proofErr w:type="spellStart"/>
      <w:r w:rsidRPr="00613762">
        <w:rPr>
          <w:color w:val="000000"/>
        </w:rPr>
        <w:t>тиреоглобулина</w:t>
      </w:r>
      <w:proofErr w:type="spellEnd"/>
      <w:r w:rsidRPr="00613762">
        <w:rPr>
          <w:color w:val="000000"/>
        </w:rPr>
        <w:t xml:space="preserve"> (ТГ) на основе ИФА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Определение антител к </w:t>
      </w:r>
      <w:proofErr w:type="spellStart"/>
      <w:r w:rsidRPr="00613762">
        <w:rPr>
          <w:color w:val="000000"/>
          <w:spacing w:val="-1"/>
        </w:rPr>
        <w:t>тиреоглобулину</w:t>
      </w:r>
      <w:proofErr w:type="spellEnd"/>
      <w:r w:rsidRPr="00613762">
        <w:rPr>
          <w:color w:val="000000"/>
          <w:spacing w:val="-1"/>
        </w:rPr>
        <w:t xml:space="preserve"> (ТГ) и </w:t>
      </w:r>
      <w:proofErr w:type="spellStart"/>
      <w:r w:rsidRPr="00613762">
        <w:rPr>
          <w:color w:val="000000"/>
        </w:rPr>
        <w:t>тиреопероксидазе</w:t>
      </w:r>
      <w:proofErr w:type="spellEnd"/>
      <w:r w:rsidRPr="00613762">
        <w:rPr>
          <w:color w:val="000000"/>
        </w:rPr>
        <w:t xml:space="preserve"> (ТПО)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Определение человеческого </w:t>
      </w:r>
      <w:proofErr w:type="spellStart"/>
      <w:r w:rsidRPr="00613762">
        <w:rPr>
          <w:color w:val="000000"/>
          <w:spacing w:val="-1"/>
        </w:rPr>
        <w:t>тиреостимулирую</w:t>
      </w:r>
      <w:r w:rsidRPr="00613762">
        <w:rPr>
          <w:color w:val="000000"/>
        </w:rPr>
        <w:t>щего</w:t>
      </w:r>
      <w:proofErr w:type="spellEnd"/>
      <w:r w:rsidRPr="00613762">
        <w:rPr>
          <w:color w:val="000000"/>
        </w:rPr>
        <w:t xml:space="preserve"> иммуноглобулина</w:t>
      </w:r>
      <w:r>
        <w:rPr>
          <w:color w:val="000000"/>
        </w:rPr>
        <w:t xml:space="preserve">. </w:t>
      </w:r>
      <w:r w:rsidRPr="00613762">
        <w:rPr>
          <w:color w:val="000000"/>
          <w:spacing w:val="-2"/>
        </w:rPr>
        <w:t xml:space="preserve">Плазматические тесты-общий </w:t>
      </w:r>
      <w:r w:rsidRPr="00A0316F">
        <w:rPr>
          <w:color w:val="000000"/>
          <w:spacing w:val="-2"/>
          <w:lang w:val="en-US"/>
        </w:rPr>
        <w:t>I</w:t>
      </w:r>
      <w:r w:rsidRPr="00613762">
        <w:rPr>
          <w:color w:val="000000"/>
          <w:spacing w:val="-2"/>
        </w:rPr>
        <w:t>—</w:t>
      </w:r>
      <w:r w:rsidRPr="00613762">
        <w:rPr>
          <w:b/>
          <w:bCs/>
          <w:color w:val="000000"/>
          <w:spacing w:val="11"/>
        </w:rPr>
        <w:t>131</w:t>
      </w:r>
      <w:r w:rsidRPr="00613762">
        <w:rPr>
          <w:b/>
          <w:bCs/>
          <w:color w:val="000000"/>
          <w:spacing w:val="-2"/>
        </w:rPr>
        <w:t xml:space="preserve"> </w:t>
      </w:r>
      <w:r w:rsidRPr="00613762">
        <w:rPr>
          <w:color w:val="000000"/>
          <w:spacing w:val="-2"/>
        </w:rPr>
        <w:t xml:space="preserve">плазмы, </w:t>
      </w:r>
      <w:proofErr w:type="spellStart"/>
      <w:r w:rsidRPr="00613762">
        <w:rPr>
          <w:color w:val="000000"/>
          <w:spacing w:val="-1"/>
        </w:rPr>
        <w:t>белковосвязывающий</w:t>
      </w:r>
      <w:proofErr w:type="spellEnd"/>
      <w:r w:rsidRPr="00613762">
        <w:rPr>
          <w:color w:val="000000"/>
          <w:spacing w:val="-1"/>
        </w:rPr>
        <w:t xml:space="preserve"> 1-131 плазмы, фактор </w:t>
      </w:r>
      <w:r w:rsidRPr="00613762">
        <w:rPr>
          <w:color w:val="000000"/>
          <w:spacing w:val="-4"/>
        </w:rPr>
        <w:t>конверсии 1-131</w:t>
      </w:r>
      <w:r>
        <w:rPr>
          <w:color w:val="000000"/>
          <w:spacing w:val="-4"/>
        </w:rPr>
        <w:t xml:space="preserve">. </w:t>
      </w:r>
      <w:r w:rsidRPr="00916CBE">
        <w:rPr>
          <w:color w:val="000000"/>
          <w:spacing w:val="-1"/>
        </w:rPr>
        <w:t xml:space="preserve">Дополнительные функциональные </w:t>
      </w:r>
      <w:r w:rsidRPr="00916CBE">
        <w:rPr>
          <w:color w:val="000000"/>
          <w:spacing w:val="-1"/>
        </w:rPr>
        <w:lastRenderedPageBreak/>
        <w:t>пробы</w:t>
      </w:r>
      <w:r>
        <w:rPr>
          <w:color w:val="000000"/>
          <w:spacing w:val="-1"/>
        </w:rPr>
        <w:t xml:space="preserve">. </w:t>
      </w:r>
      <w:r w:rsidRPr="00916CBE">
        <w:rPr>
          <w:color w:val="000000"/>
          <w:spacing w:val="-1"/>
        </w:rPr>
        <w:t xml:space="preserve">Проба подавления </w:t>
      </w:r>
      <w:proofErr w:type="spellStart"/>
      <w:r w:rsidRPr="00916CBE">
        <w:rPr>
          <w:color w:val="000000"/>
          <w:spacing w:val="-1"/>
        </w:rPr>
        <w:t>трийодтиронином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Проба стимуляции </w:t>
      </w:r>
      <w:proofErr w:type="spellStart"/>
      <w:r w:rsidRPr="00613762">
        <w:rPr>
          <w:color w:val="000000"/>
          <w:spacing w:val="-1"/>
        </w:rPr>
        <w:t>тиреотропипом</w:t>
      </w:r>
      <w:proofErr w:type="spellEnd"/>
      <w:r w:rsidRPr="00613762">
        <w:rPr>
          <w:color w:val="000000"/>
          <w:spacing w:val="-1"/>
        </w:rPr>
        <w:t xml:space="preserve"> и </w:t>
      </w:r>
      <w:proofErr w:type="spellStart"/>
      <w:r w:rsidRPr="00613762">
        <w:rPr>
          <w:color w:val="000000"/>
          <w:spacing w:val="-1"/>
        </w:rPr>
        <w:t>тиреотро</w:t>
      </w:r>
      <w:proofErr w:type="spellEnd"/>
      <w:r w:rsidRPr="00613762">
        <w:rPr>
          <w:color w:val="000000"/>
          <w:spacing w:val="-1"/>
        </w:rPr>
        <w:t>-</w:t>
      </w:r>
      <w:proofErr w:type="spellStart"/>
      <w:r w:rsidRPr="00613762">
        <w:rPr>
          <w:color w:val="000000"/>
        </w:rPr>
        <w:t>пин</w:t>
      </w:r>
      <w:proofErr w:type="spellEnd"/>
      <w:r w:rsidRPr="00613762">
        <w:rPr>
          <w:color w:val="000000"/>
        </w:rPr>
        <w:t>-</w:t>
      </w:r>
      <w:proofErr w:type="spellStart"/>
      <w:r w:rsidRPr="00613762">
        <w:rPr>
          <w:color w:val="000000"/>
        </w:rPr>
        <w:t>рилизинг</w:t>
      </w:r>
      <w:proofErr w:type="spellEnd"/>
      <w:r w:rsidRPr="00613762">
        <w:rPr>
          <w:color w:val="000000"/>
        </w:rPr>
        <w:t>-гормоном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Комплексная программа исследования системы </w:t>
      </w:r>
      <w:r w:rsidRPr="00613762">
        <w:rPr>
          <w:color w:val="000000"/>
        </w:rPr>
        <w:t xml:space="preserve">«гипоталамус - гипофиз - щитовидная железа» </w:t>
      </w:r>
      <w:r>
        <w:rPr>
          <w:color w:val="000000"/>
          <w:spacing w:val="-1"/>
        </w:rPr>
        <w:t xml:space="preserve">при </w:t>
      </w:r>
      <w:proofErr w:type="spellStart"/>
      <w:r>
        <w:rPr>
          <w:color w:val="000000"/>
          <w:spacing w:val="-1"/>
        </w:rPr>
        <w:t>тиреоидных</w:t>
      </w:r>
      <w:proofErr w:type="spellEnd"/>
      <w:r>
        <w:rPr>
          <w:color w:val="000000"/>
          <w:spacing w:val="-1"/>
        </w:rPr>
        <w:t xml:space="preserve"> и </w:t>
      </w:r>
      <w:proofErr w:type="spellStart"/>
      <w:r>
        <w:rPr>
          <w:color w:val="000000"/>
          <w:spacing w:val="-1"/>
        </w:rPr>
        <w:t>не</w:t>
      </w:r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заболеваниях</w:t>
      </w:r>
      <w:r>
        <w:rPr>
          <w:color w:val="000000"/>
          <w:spacing w:val="-1"/>
        </w:rPr>
        <w:t>.</w:t>
      </w:r>
    </w:p>
    <w:p w:rsidR="008F58C9" w:rsidRPr="00916CBE" w:rsidRDefault="008F58C9" w:rsidP="00916CBE">
      <w:pPr>
        <w:pStyle w:val="a9"/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color w:val="000000"/>
          <w:spacing w:val="-6"/>
          <w:sz w:val="24"/>
          <w:szCs w:val="24"/>
        </w:rPr>
        <w:t>План семинара</w:t>
      </w:r>
      <w:r>
        <w:rPr>
          <w:rFonts w:ascii="Times New Roman" w:hAnsi="Times New Roman"/>
          <w:color w:val="000000"/>
          <w:spacing w:val="-6"/>
          <w:sz w:val="24"/>
          <w:szCs w:val="24"/>
        </w:rPr>
        <w:t>:</w:t>
      </w:r>
    </w:p>
    <w:p w:rsidR="008F58C9" w:rsidRPr="00916CBE" w:rsidRDefault="008F58C9" w:rsidP="00916CB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pacing w:val="-1"/>
        </w:rPr>
        <w:t xml:space="preserve">             </w:t>
      </w:r>
      <w:r w:rsidRPr="00916CBE">
        <w:rPr>
          <w:color w:val="000000"/>
          <w:spacing w:val="-1"/>
        </w:rPr>
        <w:t xml:space="preserve">1. Анатомо-физиологические особенности системы </w:t>
      </w:r>
      <w:r>
        <w:rPr>
          <w:color w:val="000000"/>
          <w:spacing w:val="1"/>
        </w:rPr>
        <w:t>«гипоталамус-гипофиз-</w:t>
      </w:r>
      <w:r w:rsidRPr="00916CBE">
        <w:rPr>
          <w:color w:val="000000"/>
          <w:spacing w:val="1"/>
        </w:rPr>
        <w:t xml:space="preserve">щитовидная железа».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Топография, взаимоотношения с другими внут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ренними органами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1"/>
        </w:rPr>
        <w:t>Регуляция функции щитовидной железы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2"/>
        </w:rPr>
        <w:t>Принцип обратной связи</w:t>
      </w:r>
      <w:r>
        <w:rPr>
          <w:color w:val="000000"/>
          <w:spacing w:val="-2"/>
        </w:rPr>
        <w:t>.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color w:val="000000"/>
          <w:spacing w:val="-2"/>
        </w:rPr>
        <w:t xml:space="preserve"> </w:t>
      </w:r>
      <w:r w:rsidRPr="001E4F65">
        <w:rPr>
          <w:color w:val="000000"/>
          <w:spacing w:val="-2"/>
        </w:rPr>
        <w:t>Принцип терморегуляции</w:t>
      </w:r>
      <w:r>
        <w:rPr>
          <w:color w:val="000000"/>
          <w:spacing w:val="-2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3"/>
        </w:rPr>
        <w:t>Стресс</w:t>
      </w:r>
      <w:r>
        <w:rPr>
          <w:color w:val="000000"/>
          <w:spacing w:val="-3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Влияние гормонов и других биологически ак</w:t>
      </w:r>
      <w:r w:rsidRPr="00613762">
        <w:rPr>
          <w:color w:val="000000"/>
          <w:spacing w:val="-1"/>
        </w:rPr>
        <w:softHyphen/>
        <w:t>тивных веществ на регуляцию функции щито</w:t>
      </w:r>
      <w:r w:rsidRPr="00613762">
        <w:rPr>
          <w:color w:val="000000"/>
          <w:spacing w:val="-1"/>
        </w:rPr>
        <w:softHyphen/>
        <w:t>видной железы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1"/>
        </w:rPr>
        <w:t>Обмен йода в организме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1"/>
        </w:rPr>
        <w:t>Неорганическая фаза йодного обмена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1"/>
        </w:rPr>
        <w:t>Органическая фаза йодного обмена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2"/>
        </w:rPr>
        <w:t xml:space="preserve">Биосинтез </w:t>
      </w:r>
      <w:proofErr w:type="spellStart"/>
      <w:r w:rsidRPr="001E4F65">
        <w:rPr>
          <w:color w:val="000000"/>
          <w:spacing w:val="-2"/>
        </w:rPr>
        <w:t>тиреоидыых</w:t>
      </w:r>
      <w:proofErr w:type="spellEnd"/>
      <w:r w:rsidRPr="001E4F65">
        <w:rPr>
          <w:color w:val="000000"/>
          <w:spacing w:val="-2"/>
        </w:rPr>
        <w:t xml:space="preserve"> гормонов</w:t>
      </w:r>
      <w:r>
        <w:rPr>
          <w:color w:val="000000"/>
          <w:spacing w:val="-2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Основные этапы биосинтеза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  <w:spacing w:val="-3"/>
        </w:rPr>
        <w:t>монов</w:t>
      </w:r>
      <w:r>
        <w:rPr>
          <w:color w:val="000000"/>
          <w:spacing w:val="-3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тиреотропина</w:t>
      </w:r>
      <w:proofErr w:type="spellEnd"/>
      <w:r w:rsidRPr="00613762">
        <w:rPr>
          <w:color w:val="000000"/>
          <w:spacing w:val="-1"/>
        </w:rPr>
        <w:t xml:space="preserve"> на биосинтез </w:t>
      </w:r>
      <w:proofErr w:type="spellStart"/>
      <w:r w:rsidRPr="00613762">
        <w:rPr>
          <w:color w:val="000000"/>
          <w:spacing w:val="-1"/>
        </w:rPr>
        <w:t>тиреоид</w:t>
      </w:r>
      <w:r w:rsidRPr="00613762">
        <w:rPr>
          <w:color w:val="000000"/>
          <w:spacing w:val="-1"/>
        </w:rPr>
        <w:softHyphen/>
        <w:t>ных</w:t>
      </w:r>
      <w:proofErr w:type="spellEnd"/>
      <w:r w:rsidRPr="00613762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</w:rPr>
        <w:t xml:space="preserve">Влияние </w:t>
      </w:r>
      <w:proofErr w:type="spellStart"/>
      <w:r w:rsidRPr="00613762">
        <w:rPr>
          <w:color w:val="000000"/>
        </w:rPr>
        <w:t>интратиреоидных</w:t>
      </w:r>
      <w:proofErr w:type="spellEnd"/>
      <w:r w:rsidRPr="00613762">
        <w:rPr>
          <w:color w:val="000000"/>
        </w:rPr>
        <w:t xml:space="preserve"> факторов роста (</w:t>
      </w:r>
      <w:proofErr w:type="spellStart"/>
      <w:r w:rsidRPr="00613762">
        <w:rPr>
          <w:color w:val="000000"/>
        </w:rPr>
        <w:t>ин</w:t>
      </w:r>
      <w:r w:rsidRPr="00613762">
        <w:rPr>
          <w:color w:val="000000"/>
          <w:spacing w:val="-1"/>
        </w:rPr>
        <w:t>терлейкинов</w:t>
      </w:r>
      <w:proofErr w:type="spellEnd"/>
      <w:r w:rsidRPr="00613762">
        <w:rPr>
          <w:color w:val="000000"/>
          <w:spacing w:val="-1"/>
        </w:rPr>
        <w:t xml:space="preserve">, ИФР-1, ЭФР, </w:t>
      </w:r>
      <w:proofErr w:type="spellStart"/>
      <w:r w:rsidRPr="00613762">
        <w:rPr>
          <w:color w:val="000000"/>
          <w:spacing w:val="-1"/>
        </w:rPr>
        <w:t>инозитолтрифосфата</w:t>
      </w:r>
      <w:proofErr w:type="spellEnd"/>
      <w:r w:rsidRPr="00613762">
        <w:rPr>
          <w:color w:val="000000"/>
          <w:spacing w:val="-1"/>
        </w:rPr>
        <w:t xml:space="preserve"> </w:t>
      </w:r>
      <w:r w:rsidRPr="00613762">
        <w:rPr>
          <w:color w:val="000000"/>
        </w:rPr>
        <w:t xml:space="preserve">и др.) на пролиферацию </w:t>
      </w:r>
      <w:proofErr w:type="spellStart"/>
      <w:r w:rsidRPr="00613762">
        <w:rPr>
          <w:color w:val="000000"/>
        </w:rPr>
        <w:t>тиреоидного</w:t>
      </w:r>
      <w:proofErr w:type="spellEnd"/>
      <w:r w:rsidRPr="00613762">
        <w:rPr>
          <w:color w:val="000000"/>
        </w:rPr>
        <w:t xml:space="preserve"> эпителия, </w:t>
      </w:r>
      <w:r w:rsidRPr="00613762">
        <w:rPr>
          <w:color w:val="000000"/>
          <w:spacing w:val="-1"/>
        </w:rPr>
        <w:t xml:space="preserve">образование зоба и синтез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Биосинтез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в условиях </w:t>
      </w:r>
      <w:r w:rsidRPr="00613762">
        <w:rPr>
          <w:color w:val="000000"/>
          <w:spacing w:val="-2"/>
        </w:rPr>
        <w:t>эндемии</w:t>
      </w:r>
      <w:r>
        <w:rPr>
          <w:color w:val="000000"/>
          <w:spacing w:val="-2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4F65">
        <w:rPr>
          <w:color w:val="000000"/>
          <w:spacing w:val="-1"/>
        </w:rPr>
        <w:t>Тиреоидные</w:t>
      </w:r>
      <w:proofErr w:type="spellEnd"/>
      <w:r w:rsidRPr="001E4F65">
        <w:rPr>
          <w:color w:val="000000"/>
          <w:spacing w:val="-1"/>
        </w:rPr>
        <w:t xml:space="preserve"> гормоны, их характеристика</w:t>
      </w:r>
      <w:r>
        <w:rPr>
          <w:color w:val="000000"/>
          <w:spacing w:val="-1"/>
        </w:rPr>
        <w:t xml:space="preserve">. </w:t>
      </w:r>
      <w:r w:rsidRPr="001E4F65">
        <w:rPr>
          <w:color w:val="000000"/>
          <w:spacing w:val="-1"/>
        </w:rPr>
        <w:t xml:space="preserve">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Соотношение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в циркули</w:t>
      </w:r>
      <w:r w:rsidRPr="00613762">
        <w:rPr>
          <w:color w:val="000000"/>
          <w:spacing w:val="-1"/>
        </w:rPr>
        <w:softHyphen/>
        <w:t>рующей крови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3"/>
        </w:rPr>
        <w:t>Периферическая конверсия Т</w:t>
      </w:r>
      <w:r w:rsidRPr="00613762">
        <w:rPr>
          <w:color w:val="000000"/>
          <w:spacing w:val="-3"/>
          <w:vertAlign w:val="subscript"/>
        </w:rPr>
        <w:t>4</w:t>
      </w:r>
      <w:r w:rsidRPr="00613762">
        <w:rPr>
          <w:color w:val="000000"/>
          <w:spacing w:val="-3"/>
        </w:rPr>
        <w:t xml:space="preserve"> в Т</w:t>
      </w:r>
      <w:r w:rsidRPr="00613762">
        <w:rPr>
          <w:color w:val="000000"/>
          <w:spacing w:val="-3"/>
          <w:vertAlign w:val="subscript"/>
        </w:rPr>
        <w:t>3</w:t>
      </w:r>
      <w:r w:rsidRPr="00613762">
        <w:rPr>
          <w:color w:val="000000"/>
          <w:spacing w:val="-3"/>
        </w:rPr>
        <w:t xml:space="preserve">. </w:t>
      </w:r>
      <w:r w:rsidRPr="001E4F65">
        <w:rPr>
          <w:color w:val="000000"/>
          <w:spacing w:val="-3"/>
        </w:rPr>
        <w:t>Реверсив</w:t>
      </w:r>
      <w:r w:rsidRPr="001E4F65">
        <w:rPr>
          <w:color w:val="000000"/>
          <w:spacing w:val="-3"/>
        </w:rPr>
        <w:softHyphen/>
      </w:r>
      <w:r w:rsidRPr="001E4F65">
        <w:rPr>
          <w:color w:val="000000"/>
          <w:spacing w:val="-5"/>
        </w:rPr>
        <w:t xml:space="preserve">ный </w:t>
      </w:r>
      <w:proofErr w:type="spellStart"/>
      <w:r w:rsidRPr="001E4F65">
        <w:rPr>
          <w:color w:val="000000"/>
          <w:spacing w:val="-5"/>
        </w:rPr>
        <w:t>Тз</w:t>
      </w:r>
      <w:proofErr w:type="spellEnd"/>
      <w:r>
        <w:rPr>
          <w:color w:val="000000"/>
          <w:spacing w:val="-5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на обмен веществ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Влияние </w:t>
      </w:r>
      <w:proofErr w:type="spellStart"/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гормонов на молекуляр</w:t>
      </w:r>
      <w:r w:rsidRPr="00613762">
        <w:rPr>
          <w:color w:val="000000"/>
          <w:spacing w:val="-1"/>
        </w:rPr>
        <w:softHyphen/>
        <w:t>ном уровне</w:t>
      </w:r>
      <w:r>
        <w:rPr>
          <w:color w:val="000000"/>
          <w:spacing w:val="-1"/>
        </w:rPr>
        <w:t>.</w:t>
      </w:r>
      <w:r w:rsidRPr="001E4F65">
        <w:rPr>
          <w:color w:val="000000"/>
          <w:spacing w:val="-1"/>
        </w:rPr>
        <w:t xml:space="preserve">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1"/>
        </w:rPr>
        <w:t xml:space="preserve">Транспорт </w:t>
      </w:r>
      <w:proofErr w:type="spellStart"/>
      <w:r w:rsidRPr="001E4F65">
        <w:rPr>
          <w:color w:val="000000"/>
          <w:spacing w:val="-1"/>
        </w:rPr>
        <w:t>тиреоидных</w:t>
      </w:r>
      <w:proofErr w:type="spellEnd"/>
      <w:r w:rsidRPr="001E4F65">
        <w:rPr>
          <w:color w:val="000000"/>
          <w:spacing w:val="-1"/>
        </w:rPr>
        <w:t xml:space="preserve"> гормонов</w:t>
      </w:r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>Транспортные белки и их характеристика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3"/>
        </w:rPr>
        <w:t>Связь Т</w:t>
      </w:r>
      <w:r w:rsidRPr="00613762">
        <w:rPr>
          <w:color w:val="000000"/>
          <w:spacing w:val="-3"/>
          <w:vertAlign w:val="subscript"/>
        </w:rPr>
        <w:t>4</w:t>
      </w:r>
      <w:r w:rsidRPr="00613762">
        <w:rPr>
          <w:color w:val="000000"/>
          <w:spacing w:val="-3"/>
        </w:rPr>
        <w:t>, Т</w:t>
      </w:r>
      <w:r w:rsidRPr="00613762">
        <w:rPr>
          <w:color w:val="000000"/>
          <w:spacing w:val="-3"/>
          <w:vertAlign w:val="subscript"/>
        </w:rPr>
        <w:t>3</w:t>
      </w:r>
      <w:r w:rsidRPr="00613762">
        <w:rPr>
          <w:color w:val="000000"/>
          <w:spacing w:val="-3"/>
        </w:rPr>
        <w:t xml:space="preserve"> с транспортными белками в норме </w:t>
      </w:r>
      <w:r w:rsidRPr="00613762">
        <w:rPr>
          <w:color w:val="000000"/>
          <w:spacing w:val="-1"/>
        </w:rPr>
        <w:t>и при патологии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4F65">
        <w:rPr>
          <w:color w:val="000000"/>
          <w:spacing w:val="-1"/>
        </w:rPr>
        <w:t>Кальцийрегулирующие</w:t>
      </w:r>
      <w:proofErr w:type="spellEnd"/>
      <w:r w:rsidRPr="001E4F65">
        <w:rPr>
          <w:color w:val="000000"/>
          <w:spacing w:val="-1"/>
        </w:rPr>
        <w:t xml:space="preserve"> гормоны щитовидной </w:t>
      </w:r>
      <w:r w:rsidRPr="001E4F65">
        <w:rPr>
          <w:color w:val="000000"/>
          <w:spacing w:val="-2"/>
        </w:rPr>
        <w:t>железы</w:t>
      </w:r>
      <w:r>
        <w:rPr>
          <w:color w:val="000000"/>
          <w:spacing w:val="-2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E4F65">
        <w:rPr>
          <w:color w:val="000000"/>
        </w:rPr>
        <w:t>Кальцитонин</w:t>
      </w:r>
      <w:proofErr w:type="gramStart"/>
      <w:r w:rsidRPr="001E4F65">
        <w:rPr>
          <w:color w:val="000000"/>
        </w:rPr>
        <w:t>,с</w:t>
      </w:r>
      <w:proofErr w:type="gramEnd"/>
      <w:r w:rsidRPr="001E4F65">
        <w:rPr>
          <w:color w:val="000000"/>
        </w:rPr>
        <w:t>троение</w:t>
      </w:r>
      <w:proofErr w:type="spellEnd"/>
      <w:r w:rsidRPr="001E4F65">
        <w:rPr>
          <w:color w:val="000000"/>
        </w:rPr>
        <w:t>, биологическое действие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2"/>
        </w:rPr>
        <w:t>Участие в гомеостазе кальция</w:t>
      </w:r>
      <w:r>
        <w:rPr>
          <w:color w:val="000000"/>
          <w:spacing w:val="-2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Классификация тестов для оценки функцио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нального состояния системы «гипоталамус -</w:t>
      </w:r>
      <w:r w:rsidRPr="00613762">
        <w:rPr>
          <w:color w:val="000000"/>
          <w:spacing w:val="1"/>
        </w:rPr>
        <w:t>гипофиз - щитовидная желез»</w:t>
      </w:r>
      <w:r>
        <w:rPr>
          <w:color w:val="000000"/>
          <w:spacing w:val="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</w:rPr>
        <w:t xml:space="preserve">Клинико-лабораторные методы исследования, </w:t>
      </w:r>
      <w:r w:rsidRPr="00613762">
        <w:rPr>
          <w:color w:val="000000"/>
          <w:spacing w:val="-1"/>
        </w:rPr>
        <w:t>не связанные с использованием радионуклидов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Методы, связанные с получением изображения щитовидной железы (УЗИ, компьютерная томо</w:t>
      </w:r>
      <w:r w:rsidRPr="00613762">
        <w:rPr>
          <w:color w:val="000000"/>
          <w:spacing w:val="-1"/>
        </w:rPr>
        <w:softHyphen/>
        <w:t xml:space="preserve">графия, </w:t>
      </w:r>
      <w:proofErr w:type="spellStart"/>
      <w:r w:rsidRPr="00613762">
        <w:rPr>
          <w:color w:val="000000"/>
          <w:spacing w:val="-1"/>
        </w:rPr>
        <w:t>термография</w:t>
      </w:r>
      <w:proofErr w:type="spellEnd"/>
      <w:r w:rsidRPr="00613762">
        <w:rPr>
          <w:color w:val="000000"/>
          <w:spacing w:val="-1"/>
        </w:rPr>
        <w:t xml:space="preserve"> и </w:t>
      </w:r>
      <w:proofErr w:type="spellStart"/>
      <w:r w:rsidRPr="00613762">
        <w:rPr>
          <w:color w:val="000000"/>
          <w:spacing w:val="-1"/>
        </w:rPr>
        <w:t>флюоресцентное</w:t>
      </w:r>
      <w:proofErr w:type="spellEnd"/>
      <w:r w:rsidRPr="00613762">
        <w:rPr>
          <w:color w:val="000000"/>
          <w:spacing w:val="-1"/>
        </w:rPr>
        <w:t xml:space="preserve"> иссле</w:t>
      </w:r>
      <w:r w:rsidRPr="00613762">
        <w:rPr>
          <w:color w:val="000000"/>
          <w:spacing w:val="-1"/>
        </w:rPr>
        <w:softHyphen/>
        <w:t>дование)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Косвенные методы оценки функции, включая </w:t>
      </w:r>
      <w:r w:rsidRPr="00613762">
        <w:rPr>
          <w:color w:val="000000"/>
        </w:rPr>
        <w:t>определение КФК, ахиллова рефлекса и т.д.</w:t>
      </w:r>
      <w:r>
        <w:rPr>
          <w:color w:val="000000"/>
        </w:rPr>
        <w:t xml:space="preserve"> </w:t>
      </w:r>
      <w:proofErr w:type="spellStart"/>
      <w:r w:rsidRPr="00613762">
        <w:rPr>
          <w:color w:val="000000"/>
          <w:spacing w:val="-1"/>
        </w:rPr>
        <w:t>Радионуклидные</w:t>
      </w:r>
      <w:proofErr w:type="spellEnd"/>
      <w:r w:rsidRPr="00613762">
        <w:rPr>
          <w:color w:val="000000"/>
          <w:spacing w:val="-1"/>
        </w:rPr>
        <w:t xml:space="preserve"> методы исследования «ин </w:t>
      </w:r>
      <w:proofErr w:type="spellStart"/>
      <w:r w:rsidRPr="00613762">
        <w:rPr>
          <w:color w:val="000000"/>
        </w:rPr>
        <w:t>виво</w:t>
      </w:r>
      <w:proofErr w:type="spellEnd"/>
      <w:r w:rsidRPr="00613762">
        <w:rPr>
          <w:color w:val="000000"/>
        </w:rPr>
        <w:t xml:space="preserve">» и «ин </w:t>
      </w:r>
      <w:proofErr w:type="spellStart"/>
      <w:r w:rsidRPr="00613762">
        <w:rPr>
          <w:color w:val="000000"/>
        </w:rPr>
        <w:t>витро</w:t>
      </w:r>
      <w:proofErr w:type="spellEnd"/>
      <w:r w:rsidRPr="00613762">
        <w:rPr>
          <w:color w:val="000000"/>
        </w:rPr>
        <w:t>»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Тест раннего захвата</w:t>
      </w:r>
      <w:proofErr w:type="gramStart"/>
      <w:r w:rsidRPr="00613762">
        <w:rPr>
          <w:color w:val="000000"/>
          <w:spacing w:val="-1"/>
        </w:rPr>
        <w:t xml:space="preserve"> Т</w:t>
      </w:r>
      <w:proofErr w:type="gramEnd"/>
      <w:r w:rsidRPr="00613762">
        <w:rPr>
          <w:color w:val="000000"/>
          <w:spacing w:val="-1"/>
        </w:rPr>
        <w:t xml:space="preserve">с 99м </w:t>
      </w:r>
      <w:proofErr w:type="spellStart"/>
      <w:r w:rsidRPr="00613762">
        <w:rPr>
          <w:color w:val="000000"/>
          <w:spacing w:val="-1"/>
        </w:rPr>
        <w:t>пертехнетата</w:t>
      </w:r>
      <w:proofErr w:type="spellEnd"/>
      <w:r w:rsidRPr="00613762">
        <w:rPr>
          <w:color w:val="000000"/>
          <w:spacing w:val="-1"/>
        </w:rPr>
        <w:t>. Пре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 xml:space="preserve">имущества данного теста.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</w:rPr>
        <w:t>Показания и проти</w:t>
      </w:r>
      <w:r w:rsidRPr="00613762">
        <w:rPr>
          <w:color w:val="000000"/>
        </w:rPr>
        <w:softHyphen/>
      </w:r>
      <w:r w:rsidRPr="00613762">
        <w:rPr>
          <w:color w:val="000000"/>
          <w:spacing w:val="-1"/>
        </w:rPr>
        <w:t xml:space="preserve">вопоказания.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Роль и место теста раннего захвата</w:t>
      </w:r>
      <w:proofErr w:type="gramStart"/>
      <w:r w:rsidRPr="00613762">
        <w:rPr>
          <w:color w:val="000000"/>
          <w:spacing w:val="-1"/>
        </w:rPr>
        <w:t xml:space="preserve"> </w:t>
      </w:r>
      <w:r w:rsidRPr="00613762">
        <w:rPr>
          <w:color w:val="000000"/>
        </w:rPr>
        <w:t>Т</w:t>
      </w:r>
      <w:proofErr w:type="gramEnd"/>
      <w:r w:rsidRPr="00613762">
        <w:rPr>
          <w:color w:val="000000"/>
        </w:rPr>
        <w:t xml:space="preserve">с 99м </w:t>
      </w:r>
      <w:proofErr w:type="spellStart"/>
      <w:r w:rsidRPr="00613762">
        <w:rPr>
          <w:color w:val="000000"/>
        </w:rPr>
        <w:t>пертехнетата</w:t>
      </w:r>
      <w:proofErr w:type="spellEnd"/>
      <w:r w:rsidRPr="00613762">
        <w:rPr>
          <w:color w:val="000000"/>
        </w:rPr>
        <w:t xml:space="preserve"> в общем комплексе обсле</w:t>
      </w:r>
      <w:r w:rsidRPr="00613762">
        <w:rPr>
          <w:color w:val="000000"/>
        </w:rPr>
        <w:softHyphen/>
        <w:t>дования больных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E4F65">
        <w:rPr>
          <w:color w:val="000000"/>
          <w:spacing w:val="-3"/>
        </w:rPr>
        <w:t xml:space="preserve">Тест захвата </w:t>
      </w:r>
      <w:r w:rsidRPr="001E4F65">
        <w:rPr>
          <w:b/>
          <w:bCs/>
          <w:color w:val="000000"/>
          <w:spacing w:val="12"/>
        </w:rPr>
        <w:t>1-131</w:t>
      </w:r>
      <w:r w:rsidRPr="001E4F65">
        <w:rPr>
          <w:b/>
          <w:bCs/>
          <w:color w:val="000000"/>
          <w:spacing w:val="-3"/>
        </w:rPr>
        <w:t xml:space="preserve"> </w:t>
      </w:r>
      <w:r w:rsidRPr="001E4F65">
        <w:rPr>
          <w:color w:val="000000"/>
          <w:spacing w:val="-3"/>
        </w:rPr>
        <w:t>щитовидной железой</w:t>
      </w:r>
      <w:r>
        <w:rPr>
          <w:color w:val="000000"/>
          <w:spacing w:val="-3"/>
        </w:rPr>
        <w:t xml:space="preserve">. </w:t>
      </w:r>
      <w:r w:rsidRPr="00613762">
        <w:rPr>
          <w:color w:val="000000"/>
          <w:spacing w:val="-2"/>
        </w:rPr>
        <w:t>Измерение промежуточного обмена Т</w:t>
      </w:r>
      <w:r w:rsidRPr="00613762">
        <w:rPr>
          <w:color w:val="000000"/>
          <w:spacing w:val="-2"/>
          <w:vertAlign w:val="subscript"/>
        </w:rPr>
        <w:t>4</w:t>
      </w:r>
      <w:r w:rsidRPr="00613762">
        <w:rPr>
          <w:color w:val="000000"/>
          <w:spacing w:val="-2"/>
        </w:rPr>
        <w:t>, Т</w:t>
      </w:r>
      <w:r w:rsidRPr="00613762">
        <w:rPr>
          <w:color w:val="000000"/>
          <w:spacing w:val="-2"/>
          <w:vertAlign w:val="subscript"/>
        </w:rPr>
        <w:t>3</w:t>
      </w:r>
      <w:r w:rsidRPr="00613762">
        <w:rPr>
          <w:color w:val="000000"/>
          <w:spacing w:val="-2"/>
        </w:rPr>
        <w:t>, ме</w:t>
      </w:r>
      <w:r w:rsidRPr="00613762">
        <w:rPr>
          <w:color w:val="000000"/>
          <w:spacing w:val="-2"/>
        </w:rPr>
        <w:softHyphen/>
      </w:r>
      <w:r w:rsidRPr="00613762">
        <w:rPr>
          <w:color w:val="000000"/>
          <w:spacing w:val="-1"/>
        </w:rPr>
        <w:t>ченных 1-131,1-125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</w:rPr>
        <w:t>Сканир</w:t>
      </w:r>
      <w:r>
        <w:rPr>
          <w:color w:val="000000"/>
        </w:rPr>
        <w:t>ование щитовидной железы с 1-131</w:t>
      </w:r>
      <w:r w:rsidRPr="00613762">
        <w:rPr>
          <w:color w:val="000000"/>
        </w:rPr>
        <w:t xml:space="preserve">, Тс </w:t>
      </w:r>
      <w:r w:rsidRPr="00613762">
        <w:rPr>
          <w:color w:val="000000"/>
          <w:spacing w:val="-1"/>
        </w:rPr>
        <w:t xml:space="preserve">99м </w:t>
      </w:r>
      <w:proofErr w:type="spellStart"/>
      <w:r w:rsidRPr="00613762">
        <w:rPr>
          <w:color w:val="000000"/>
          <w:spacing w:val="-1"/>
        </w:rPr>
        <w:t>пертехнетатом</w:t>
      </w:r>
      <w:proofErr w:type="spellEnd"/>
      <w:r w:rsidRPr="00613762">
        <w:rPr>
          <w:color w:val="000000"/>
          <w:spacing w:val="-1"/>
        </w:rPr>
        <w:t xml:space="preserve">, </w:t>
      </w:r>
      <w:r w:rsidRPr="00A0316F">
        <w:rPr>
          <w:color w:val="000000"/>
          <w:spacing w:val="-1"/>
          <w:lang w:val="en-US"/>
        </w:rPr>
        <w:t>TL</w:t>
      </w:r>
      <w:r w:rsidRPr="00613762">
        <w:rPr>
          <w:color w:val="000000"/>
          <w:spacing w:val="-1"/>
        </w:rPr>
        <w:t xml:space="preserve"> 201 </w:t>
      </w:r>
      <w:r w:rsidRPr="00A0316F">
        <w:rPr>
          <w:color w:val="000000"/>
          <w:spacing w:val="-1"/>
          <w:lang w:val="en-US"/>
        </w:rPr>
        <w:t>CL</w:t>
      </w:r>
      <w:r w:rsidRPr="00613762">
        <w:rPr>
          <w:color w:val="000000"/>
          <w:spacing w:val="-1"/>
        </w:rPr>
        <w:t xml:space="preserve">, </w:t>
      </w:r>
      <w:r w:rsidRPr="00A0316F">
        <w:rPr>
          <w:color w:val="000000"/>
          <w:spacing w:val="-1"/>
          <w:lang w:val="en-US"/>
        </w:rPr>
        <w:t>Se</w:t>
      </w:r>
      <w:r w:rsidRPr="00613762">
        <w:rPr>
          <w:color w:val="000000"/>
          <w:spacing w:val="-1"/>
        </w:rPr>
        <w:t xml:space="preserve"> 75-метиони-</w:t>
      </w:r>
      <w:r w:rsidRPr="00613762">
        <w:rPr>
          <w:color w:val="000000"/>
          <w:spacing w:val="-6"/>
        </w:rPr>
        <w:t>ном</w:t>
      </w:r>
      <w:r>
        <w:rPr>
          <w:color w:val="000000"/>
          <w:spacing w:val="-6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Роль и место каждого метода в обмене ком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плекса, показания и противопоказания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>Определение тироксинсвязывающей способно</w:t>
      </w:r>
      <w:r w:rsidRPr="00613762">
        <w:rPr>
          <w:color w:val="000000"/>
          <w:spacing w:val="-1"/>
        </w:rPr>
        <w:softHyphen/>
      </w:r>
      <w:r w:rsidRPr="00613762">
        <w:rPr>
          <w:color w:val="000000"/>
        </w:rPr>
        <w:t>сти сыворотки крови</w:t>
      </w:r>
      <w:r>
        <w:rPr>
          <w:color w:val="000000"/>
        </w:rPr>
        <w:t xml:space="preserve">. </w:t>
      </w:r>
      <w:r w:rsidRPr="00613762">
        <w:rPr>
          <w:color w:val="000000"/>
        </w:rPr>
        <w:t xml:space="preserve">Определение уровня </w:t>
      </w:r>
      <w:proofErr w:type="spellStart"/>
      <w:r w:rsidRPr="00613762">
        <w:rPr>
          <w:color w:val="000000"/>
        </w:rPr>
        <w:t>тиреотропина</w:t>
      </w:r>
      <w:proofErr w:type="spellEnd"/>
      <w:r w:rsidRPr="00613762">
        <w:rPr>
          <w:color w:val="000000"/>
        </w:rPr>
        <w:t xml:space="preserve"> (ТТГ) на </w:t>
      </w:r>
      <w:r w:rsidRPr="00613762">
        <w:rPr>
          <w:color w:val="000000"/>
          <w:spacing w:val="-1"/>
        </w:rPr>
        <w:t>основе ИФА.</w:t>
      </w:r>
      <w:r>
        <w:rPr>
          <w:color w:val="000000"/>
          <w:spacing w:val="-1"/>
        </w:rPr>
        <w:t xml:space="preserve">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lastRenderedPageBreak/>
        <w:t xml:space="preserve">Определение тироксинсвязывающего глобулина </w:t>
      </w:r>
      <w:r w:rsidRPr="00613762">
        <w:rPr>
          <w:color w:val="000000"/>
        </w:rPr>
        <w:t xml:space="preserve">(ТСГ) и </w:t>
      </w:r>
      <w:proofErr w:type="spellStart"/>
      <w:r w:rsidRPr="00613762">
        <w:rPr>
          <w:color w:val="000000"/>
        </w:rPr>
        <w:t>тиреоглобулина</w:t>
      </w:r>
      <w:proofErr w:type="spellEnd"/>
      <w:r w:rsidRPr="00613762">
        <w:rPr>
          <w:color w:val="000000"/>
        </w:rPr>
        <w:t xml:space="preserve"> (ТГ) на основе ИФА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Определение антител к </w:t>
      </w:r>
      <w:proofErr w:type="spellStart"/>
      <w:r w:rsidRPr="00613762">
        <w:rPr>
          <w:color w:val="000000"/>
          <w:spacing w:val="-1"/>
        </w:rPr>
        <w:t>тиреоглобулину</w:t>
      </w:r>
      <w:proofErr w:type="spellEnd"/>
      <w:r w:rsidRPr="00613762">
        <w:rPr>
          <w:color w:val="000000"/>
          <w:spacing w:val="-1"/>
        </w:rPr>
        <w:t xml:space="preserve"> (ТГ) и </w:t>
      </w:r>
      <w:proofErr w:type="spellStart"/>
      <w:r w:rsidRPr="00613762">
        <w:rPr>
          <w:color w:val="000000"/>
        </w:rPr>
        <w:t>тиреопероксидазе</w:t>
      </w:r>
      <w:proofErr w:type="spellEnd"/>
      <w:r w:rsidRPr="00613762">
        <w:rPr>
          <w:color w:val="000000"/>
        </w:rPr>
        <w:t xml:space="preserve"> (ТПО)</w:t>
      </w:r>
      <w:r>
        <w:rPr>
          <w:color w:val="000000"/>
        </w:rPr>
        <w:t xml:space="preserve">. </w:t>
      </w:r>
      <w:r w:rsidRPr="00613762">
        <w:rPr>
          <w:color w:val="000000"/>
          <w:spacing w:val="-1"/>
        </w:rPr>
        <w:t xml:space="preserve">Определение человеческого </w:t>
      </w:r>
      <w:proofErr w:type="spellStart"/>
      <w:r w:rsidRPr="00613762">
        <w:rPr>
          <w:color w:val="000000"/>
          <w:spacing w:val="-1"/>
        </w:rPr>
        <w:t>тиреостимулирую</w:t>
      </w:r>
      <w:r w:rsidRPr="00613762">
        <w:rPr>
          <w:color w:val="000000"/>
        </w:rPr>
        <w:t>щего</w:t>
      </w:r>
      <w:proofErr w:type="spellEnd"/>
      <w:r w:rsidRPr="00613762">
        <w:rPr>
          <w:color w:val="000000"/>
        </w:rPr>
        <w:t xml:space="preserve"> иммуноглобулина</w:t>
      </w:r>
      <w:r>
        <w:rPr>
          <w:color w:val="000000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2"/>
        </w:rPr>
        <w:t xml:space="preserve">Плазматические тесты-общий </w:t>
      </w:r>
      <w:r w:rsidRPr="00A0316F">
        <w:rPr>
          <w:color w:val="000000"/>
          <w:spacing w:val="-2"/>
          <w:lang w:val="en-US"/>
        </w:rPr>
        <w:t>I</w:t>
      </w:r>
      <w:r w:rsidRPr="00613762">
        <w:rPr>
          <w:color w:val="000000"/>
          <w:spacing w:val="-2"/>
        </w:rPr>
        <w:t>—</w:t>
      </w:r>
      <w:r w:rsidRPr="00613762">
        <w:rPr>
          <w:b/>
          <w:bCs/>
          <w:color w:val="000000"/>
          <w:spacing w:val="11"/>
        </w:rPr>
        <w:t>131</w:t>
      </w:r>
      <w:r w:rsidRPr="00613762">
        <w:rPr>
          <w:b/>
          <w:bCs/>
          <w:color w:val="000000"/>
          <w:spacing w:val="-2"/>
        </w:rPr>
        <w:t xml:space="preserve"> </w:t>
      </w:r>
      <w:r w:rsidRPr="00613762">
        <w:rPr>
          <w:color w:val="000000"/>
          <w:spacing w:val="-2"/>
        </w:rPr>
        <w:t xml:space="preserve">плазмы, </w:t>
      </w:r>
      <w:proofErr w:type="spellStart"/>
      <w:r w:rsidRPr="00613762">
        <w:rPr>
          <w:color w:val="000000"/>
          <w:spacing w:val="-1"/>
        </w:rPr>
        <w:t>белковосвязывающий</w:t>
      </w:r>
      <w:proofErr w:type="spellEnd"/>
      <w:r w:rsidRPr="00613762">
        <w:rPr>
          <w:color w:val="000000"/>
          <w:spacing w:val="-1"/>
        </w:rPr>
        <w:t xml:space="preserve"> 1-131 плазмы, фактор </w:t>
      </w:r>
      <w:r w:rsidRPr="00613762">
        <w:rPr>
          <w:color w:val="000000"/>
          <w:spacing w:val="-4"/>
        </w:rPr>
        <w:t>конверсии 1-131</w:t>
      </w:r>
      <w:r>
        <w:rPr>
          <w:color w:val="000000"/>
          <w:spacing w:val="-4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6CBE">
        <w:rPr>
          <w:color w:val="000000"/>
          <w:spacing w:val="-1"/>
        </w:rPr>
        <w:t>Дополнительные функциональные пробы</w:t>
      </w:r>
      <w:r>
        <w:rPr>
          <w:color w:val="000000"/>
          <w:spacing w:val="-1"/>
        </w:rPr>
        <w:t xml:space="preserve">. </w:t>
      </w:r>
    </w:p>
    <w:p w:rsidR="008F58C9" w:rsidRPr="00916CBE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6CBE">
        <w:rPr>
          <w:color w:val="000000"/>
          <w:spacing w:val="-1"/>
        </w:rPr>
        <w:t xml:space="preserve">Проба подавления </w:t>
      </w:r>
      <w:proofErr w:type="spellStart"/>
      <w:r w:rsidRPr="00916CBE">
        <w:rPr>
          <w:color w:val="000000"/>
          <w:spacing w:val="-1"/>
        </w:rPr>
        <w:t>трийодтиронином</w:t>
      </w:r>
      <w:proofErr w:type="spellEnd"/>
      <w:r>
        <w:rPr>
          <w:color w:val="000000"/>
          <w:spacing w:val="-1"/>
        </w:rPr>
        <w:t xml:space="preserve">. </w:t>
      </w:r>
      <w:r w:rsidRPr="00613762">
        <w:rPr>
          <w:color w:val="000000"/>
          <w:spacing w:val="-1"/>
        </w:rPr>
        <w:t xml:space="preserve">Проба стимуляции </w:t>
      </w:r>
      <w:proofErr w:type="spellStart"/>
      <w:r w:rsidRPr="00613762">
        <w:rPr>
          <w:color w:val="000000"/>
          <w:spacing w:val="-1"/>
        </w:rPr>
        <w:t>тиреотропипом</w:t>
      </w:r>
      <w:proofErr w:type="spellEnd"/>
      <w:r w:rsidRPr="00613762">
        <w:rPr>
          <w:color w:val="000000"/>
          <w:spacing w:val="-1"/>
        </w:rPr>
        <w:t xml:space="preserve"> и </w:t>
      </w:r>
      <w:proofErr w:type="spellStart"/>
      <w:r w:rsidRPr="00613762">
        <w:rPr>
          <w:color w:val="000000"/>
          <w:spacing w:val="-1"/>
        </w:rPr>
        <w:t>тиреотро</w:t>
      </w:r>
      <w:proofErr w:type="spellEnd"/>
      <w:r w:rsidRPr="00613762">
        <w:rPr>
          <w:color w:val="000000"/>
          <w:spacing w:val="-1"/>
        </w:rPr>
        <w:t>-</w:t>
      </w:r>
      <w:proofErr w:type="spellStart"/>
      <w:r w:rsidRPr="00613762">
        <w:rPr>
          <w:color w:val="000000"/>
        </w:rPr>
        <w:t>пин</w:t>
      </w:r>
      <w:proofErr w:type="spellEnd"/>
      <w:r w:rsidRPr="00613762">
        <w:rPr>
          <w:color w:val="000000"/>
        </w:rPr>
        <w:t>-</w:t>
      </w:r>
      <w:proofErr w:type="spellStart"/>
      <w:r w:rsidRPr="00613762">
        <w:rPr>
          <w:color w:val="000000"/>
        </w:rPr>
        <w:t>рилизинг</w:t>
      </w:r>
      <w:proofErr w:type="spellEnd"/>
      <w:r w:rsidRPr="00613762">
        <w:rPr>
          <w:color w:val="000000"/>
        </w:rPr>
        <w:t>-гормоном</w:t>
      </w:r>
      <w:r>
        <w:rPr>
          <w:color w:val="000000"/>
        </w:rPr>
        <w:t xml:space="preserve">. </w:t>
      </w:r>
    </w:p>
    <w:p w:rsidR="008F58C9" w:rsidRPr="00A561C6" w:rsidRDefault="008F58C9" w:rsidP="00916CBE">
      <w:pPr>
        <w:pStyle w:val="a9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13762">
        <w:rPr>
          <w:color w:val="000000"/>
          <w:spacing w:val="-1"/>
        </w:rPr>
        <w:t xml:space="preserve">Комплексная программа исследования системы </w:t>
      </w:r>
      <w:r w:rsidRPr="00613762">
        <w:rPr>
          <w:color w:val="000000"/>
        </w:rPr>
        <w:t xml:space="preserve">«гипоталамус - гипофиз - щитовидная железа» </w:t>
      </w:r>
      <w:r>
        <w:rPr>
          <w:color w:val="000000"/>
          <w:spacing w:val="-1"/>
        </w:rPr>
        <w:t xml:space="preserve">при </w:t>
      </w:r>
      <w:proofErr w:type="spellStart"/>
      <w:r>
        <w:rPr>
          <w:color w:val="000000"/>
          <w:spacing w:val="-1"/>
        </w:rPr>
        <w:t>тиреоидных</w:t>
      </w:r>
      <w:proofErr w:type="spellEnd"/>
      <w:r>
        <w:rPr>
          <w:color w:val="000000"/>
          <w:spacing w:val="-1"/>
        </w:rPr>
        <w:t xml:space="preserve"> и </w:t>
      </w:r>
      <w:proofErr w:type="spellStart"/>
      <w:r>
        <w:rPr>
          <w:color w:val="000000"/>
          <w:spacing w:val="-1"/>
        </w:rPr>
        <w:t>не</w:t>
      </w:r>
      <w:r w:rsidRPr="00613762">
        <w:rPr>
          <w:color w:val="000000"/>
          <w:spacing w:val="-1"/>
        </w:rPr>
        <w:t>тиреоидных</w:t>
      </w:r>
      <w:proofErr w:type="spellEnd"/>
      <w:r w:rsidRPr="00613762">
        <w:rPr>
          <w:color w:val="000000"/>
          <w:spacing w:val="-1"/>
        </w:rPr>
        <w:t xml:space="preserve"> заболеваниях</w:t>
      </w:r>
      <w:r>
        <w:rPr>
          <w:color w:val="000000"/>
          <w:spacing w:val="-1"/>
        </w:rPr>
        <w:t>.</w:t>
      </w:r>
    </w:p>
    <w:p w:rsidR="008F58C9" w:rsidRPr="00916CBE" w:rsidRDefault="008F58C9" w:rsidP="00916CBE">
      <w:pPr>
        <w:pStyle w:val="a9"/>
        <w:numPr>
          <w:ilvl w:val="0"/>
          <w:numId w:val="5"/>
        </w:numPr>
        <w:tabs>
          <w:tab w:val="num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16CBE">
        <w:rPr>
          <w:rFonts w:ascii="Times New Roman" w:hAnsi="Times New Roman"/>
          <w:sz w:val="24"/>
          <w:szCs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916CBE">
        <w:rPr>
          <w:rFonts w:ascii="Times New Roman" w:hAnsi="Times New Roman"/>
          <w:sz w:val="24"/>
          <w:szCs w:val="24"/>
        </w:rPr>
        <w:t>оверхед</w:t>
      </w:r>
      <w:proofErr w:type="spellEnd"/>
      <w:r w:rsidRPr="00916CBE">
        <w:rPr>
          <w:rFonts w:ascii="Times New Roman" w:hAnsi="Times New Roman"/>
          <w:sz w:val="24"/>
          <w:szCs w:val="24"/>
        </w:rPr>
        <w:t xml:space="preserve">, мультимедийные материалы видеодвойка, ноутбук, интерактивная доска </w:t>
      </w:r>
    </w:p>
    <w:p w:rsidR="008F58C9" w:rsidRPr="00A561C6" w:rsidRDefault="008F58C9" w:rsidP="00916CBE">
      <w:pPr>
        <w:pStyle w:val="a9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561C6">
        <w:rPr>
          <w:rFonts w:ascii="Times New Roman" w:hAnsi="Times New Roman"/>
          <w:sz w:val="24"/>
          <w:szCs w:val="24"/>
        </w:rPr>
        <w:t>Литература по теме семинара:</w:t>
      </w:r>
    </w:p>
    <w:p w:rsidR="008F58C9" w:rsidRPr="00CD3515" w:rsidRDefault="008F58C9" w:rsidP="004E54B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CD3515">
        <w:rPr>
          <w:rFonts w:ascii="Times New Roman" w:hAnsi="Times New Roman"/>
          <w:sz w:val="24"/>
          <w:szCs w:val="24"/>
        </w:rPr>
        <w:t>Основная:</w:t>
      </w:r>
      <w:r w:rsidRPr="00CD3515">
        <w:rPr>
          <w:rFonts w:ascii="Times New Roman" w:hAnsi="Times New Roman"/>
          <w:bCs/>
          <w:sz w:val="24"/>
          <w:szCs w:val="24"/>
        </w:rPr>
        <w:t xml:space="preserve"> </w:t>
      </w:r>
    </w:p>
    <w:p w:rsidR="008F58C9" w:rsidRPr="007A592A" w:rsidRDefault="008F58C9" w:rsidP="00916CB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proofErr w:type="spellStart"/>
      <w:r w:rsidRPr="007A592A">
        <w:rPr>
          <w:sz w:val="24"/>
          <w:szCs w:val="24"/>
        </w:rPr>
        <w:t>Аметов</w:t>
      </w:r>
      <w:proofErr w:type="spellEnd"/>
      <w:r w:rsidRPr="007A592A">
        <w:rPr>
          <w:sz w:val="24"/>
          <w:szCs w:val="24"/>
        </w:rPr>
        <w:t xml:space="preserve">  </w:t>
      </w:r>
      <w:proofErr w:type="spellStart"/>
      <w:r w:rsidRPr="007A592A">
        <w:rPr>
          <w:sz w:val="24"/>
          <w:szCs w:val="24"/>
        </w:rPr>
        <w:t>А.С.Избранные</w:t>
      </w:r>
      <w:proofErr w:type="spellEnd"/>
      <w:r w:rsidRPr="007A592A">
        <w:rPr>
          <w:sz w:val="24"/>
          <w:szCs w:val="24"/>
        </w:rPr>
        <w:t xml:space="preserve"> лекции по эндокринологии. – М.: ООО «МИА», 2009. – 496 с.</w:t>
      </w:r>
    </w:p>
    <w:p w:rsidR="008F58C9" w:rsidRPr="007A592A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Болезни щитовидной и околощитовидной желез: диагностика, профилактика, лечение: научно-популярное издание/ В. Д. </w:t>
      </w:r>
      <w:proofErr w:type="spellStart"/>
      <w:r w:rsidRPr="007A592A">
        <w:rPr>
          <w:color w:val="000000"/>
          <w:sz w:val="24"/>
          <w:szCs w:val="24"/>
        </w:rPr>
        <w:t>Казьмин</w:t>
      </w:r>
      <w:proofErr w:type="spellEnd"/>
      <w:r w:rsidRPr="007A592A">
        <w:rPr>
          <w:color w:val="000000"/>
          <w:sz w:val="24"/>
          <w:szCs w:val="24"/>
        </w:rPr>
        <w:t xml:space="preserve">. - 2-е изд., </w:t>
      </w:r>
      <w:proofErr w:type="spellStart"/>
      <w:r w:rsidRPr="007A592A">
        <w:rPr>
          <w:color w:val="000000"/>
          <w:sz w:val="24"/>
          <w:szCs w:val="24"/>
        </w:rPr>
        <w:t>перераб</w:t>
      </w:r>
      <w:proofErr w:type="spellEnd"/>
      <w:r w:rsidRPr="007A592A">
        <w:rPr>
          <w:color w:val="000000"/>
          <w:sz w:val="24"/>
          <w:szCs w:val="24"/>
        </w:rPr>
        <w:t>. и доп.. - Ростов н</w:t>
      </w:r>
      <w:proofErr w:type="gramStart"/>
      <w:r w:rsidRPr="007A592A">
        <w:rPr>
          <w:color w:val="000000"/>
          <w:sz w:val="24"/>
          <w:szCs w:val="24"/>
        </w:rPr>
        <w:t>/Д</w:t>
      </w:r>
      <w:proofErr w:type="gramEnd"/>
      <w:r w:rsidRPr="007A592A">
        <w:rPr>
          <w:color w:val="000000"/>
          <w:sz w:val="24"/>
          <w:szCs w:val="24"/>
        </w:rPr>
        <w:t>: Феникс, 2009. - 248 с.</w:t>
      </w:r>
    </w:p>
    <w:p w:rsidR="008F58C9" w:rsidRPr="007A592A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7A592A">
        <w:rPr>
          <w:color w:val="000000"/>
          <w:sz w:val="24"/>
          <w:szCs w:val="24"/>
        </w:rPr>
        <w:t xml:space="preserve">Гипоталамо-гипофизарные синдромы: учебно-методическое пособие/ Г. Н. Варварина, Г. П. </w:t>
      </w:r>
      <w:proofErr w:type="spellStart"/>
      <w:r w:rsidRPr="007A592A">
        <w:rPr>
          <w:color w:val="000000"/>
          <w:sz w:val="24"/>
          <w:szCs w:val="24"/>
        </w:rPr>
        <w:t>Рунов</w:t>
      </w:r>
      <w:proofErr w:type="spellEnd"/>
      <w:r w:rsidRPr="007A592A">
        <w:rPr>
          <w:color w:val="000000"/>
          <w:sz w:val="24"/>
          <w:szCs w:val="24"/>
        </w:rPr>
        <w:t>; Нижегородская государственная медицинская академия (Нижний Новгород). - Н. Новгород: НГМА, 2005. - 53 с. </w:t>
      </w:r>
    </w:p>
    <w:p w:rsidR="008F58C9" w:rsidRPr="007A592A" w:rsidRDefault="008F58C9" w:rsidP="00916CBE">
      <w:pPr>
        <w:numPr>
          <w:ilvl w:val="0"/>
          <w:numId w:val="2"/>
        </w:numPr>
        <w:spacing w:after="0" w:line="240" w:lineRule="auto"/>
        <w:rPr>
          <w:sz w:val="24"/>
          <w:szCs w:val="24"/>
        </w:rPr>
      </w:pPr>
      <w:r w:rsidRPr="007A592A">
        <w:rPr>
          <w:sz w:val="24"/>
          <w:szCs w:val="24"/>
        </w:rPr>
        <w:t>Дедов И. И., Мельниченко Г. А., Фадеев В. В.  Эндокринология. - М.: ГЭОТАР-МЕДИА, 2007 – 901 с.</w:t>
      </w:r>
    </w:p>
    <w:p w:rsidR="008F58C9" w:rsidRPr="00D7454E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Доказательная эндокринология </w:t>
      </w:r>
      <w:r w:rsidRPr="00D06AB0">
        <w:rPr>
          <w:color w:val="000000"/>
          <w:sz w:val="24"/>
          <w:szCs w:val="24"/>
        </w:rPr>
        <w:t xml:space="preserve">= </w:t>
      </w:r>
      <w:proofErr w:type="spellStart"/>
      <w:r w:rsidRPr="00D06AB0">
        <w:rPr>
          <w:color w:val="000000"/>
          <w:sz w:val="24"/>
          <w:szCs w:val="24"/>
        </w:rPr>
        <w:t>Evadence-based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endocrinology</w:t>
      </w:r>
      <w:proofErr w:type="spellEnd"/>
      <w:r w:rsidRPr="00D06AB0">
        <w:rPr>
          <w:color w:val="000000"/>
          <w:sz w:val="24"/>
          <w:szCs w:val="24"/>
        </w:rPr>
        <w:t>: руководство для врачей</w:t>
      </w:r>
      <w:proofErr w:type="gramStart"/>
      <w:r w:rsidRPr="00D06AB0">
        <w:rPr>
          <w:color w:val="000000"/>
          <w:sz w:val="24"/>
          <w:szCs w:val="24"/>
        </w:rPr>
        <w:t xml:space="preserve"> :</w:t>
      </w:r>
      <w:proofErr w:type="gramEnd"/>
      <w:r w:rsidRPr="00D06AB0">
        <w:rPr>
          <w:color w:val="000000"/>
          <w:sz w:val="24"/>
          <w:szCs w:val="24"/>
        </w:rPr>
        <w:t xml:space="preserve"> пер. с англ./ Х. С. Абу-</w:t>
      </w:r>
      <w:proofErr w:type="spellStart"/>
      <w:r w:rsidRPr="00D06AB0">
        <w:rPr>
          <w:color w:val="000000"/>
          <w:sz w:val="24"/>
          <w:szCs w:val="24"/>
        </w:rPr>
        <w:t>Лебдех</w:t>
      </w:r>
      <w:proofErr w:type="spellEnd"/>
      <w:r w:rsidRPr="00D06AB0">
        <w:rPr>
          <w:color w:val="000000"/>
          <w:sz w:val="24"/>
          <w:szCs w:val="24"/>
        </w:rPr>
        <w:t xml:space="preserve"> [и др.] ; под ред. </w:t>
      </w:r>
      <w:proofErr w:type="spellStart"/>
      <w:r w:rsidRPr="00D06AB0">
        <w:rPr>
          <w:color w:val="000000"/>
          <w:sz w:val="24"/>
          <w:szCs w:val="24"/>
        </w:rPr>
        <w:t>Полайн</w:t>
      </w:r>
      <w:proofErr w:type="spellEnd"/>
      <w:r w:rsidRPr="00D06AB0">
        <w:rPr>
          <w:color w:val="000000"/>
          <w:sz w:val="24"/>
          <w:szCs w:val="24"/>
        </w:rPr>
        <w:t xml:space="preserve"> М. </w:t>
      </w:r>
      <w:proofErr w:type="spellStart"/>
      <w:r w:rsidRPr="00D06AB0">
        <w:rPr>
          <w:color w:val="000000"/>
          <w:sz w:val="24"/>
          <w:szCs w:val="24"/>
        </w:rPr>
        <w:t>Камачо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Хоссейн</w:t>
      </w:r>
      <w:proofErr w:type="spellEnd"/>
      <w:r w:rsidRPr="00D06AB0">
        <w:rPr>
          <w:color w:val="000000"/>
          <w:sz w:val="24"/>
          <w:szCs w:val="24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Гариба</w:t>
      </w:r>
      <w:proofErr w:type="spellEnd"/>
      <w:r w:rsidRPr="00D06AB0">
        <w:rPr>
          <w:color w:val="000000"/>
          <w:sz w:val="24"/>
          <w:szCs w:val="24"/>
        </w:rPr>
        <w:t xml:space="preserve">, </w:t>
      </w:r>
      <w:proofErr w:type="spellStart"/>
      <w:r w:rsidRPr="00D06AB0">
        <w:rPr>
          <w:color w:val="000000"/>
          <w:sz w:val="24"/>
          <w:szCs w:val="24"/>
        </w:rPr>
        <w:t>Глен</w:t>
      </w:r>
      <w:proofErr w:type="spellEnd"/>
      <w:r w:rsidRPr="00D06AB0">
        <w:rPr>
          <w:color w:val="000000"/>
          <w:sz w:val="24"/>
          <w:szCs w:val="24"/>
        </w:rPr>
        <w:t xml:space="preserve"> В. </w:t>
      </w:r>
      <w:proofErr w:type="spellStart"/>
      <w:r w:rsidRPr="00D06AB0">
        <w:rPr>
          <w:color w:val="000000"/>
          <w:sz w:val="24"/>
          <w:szCs w:val="24"/>
        </w:rPr>
        <w:t>Сайзмо</w:t>
      </w:r>
      <w:proofErr w:type="spellEnd"/>
      <w:r w:rsidRPr="00D06AB0">
        <w:rPr>
          <w:color w:val="000000"/>
          <w:sz w:val="24"/>
          <w:szCs w:val="24"/>
        </w:rPr>
        <w:t>. - 2-е изд. - М.: ГЭОТАР-МЕДИА, 2008. - 631 с.</w:t>
      </w:r>
    </w:p>
    <w:p w:rsidR="008F58C9" w:rsidRPr="00601EFB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Заболевания щитовидной железы</w:t>
      </w:r>
      <w:r w:rsidRPr="00844036">
        <w:rPr>
          <w:color w:val="000000"/>
          <w:sz w:val="24"/>
          <w:szCs w:val="24"/>
          <w:shd w:val="clear" w:color="auto" w:fill="FFFFFF"/>
        </w:rPr>
        <w:t>: учебное пособие, рек. УМО по мед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.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844036">
        <w:rPr>
          <w:color w:val="000000"/>
          <w:sz w:val="24"/>
          <w:szCs w:val="24"/>
          <w:shd w:val="clear" w:color="auto" w:fill="FFFFFF"/>
        </w:rPr>
        <w:t>и</w:t>
      </w:r>
      <w:proofErr w:type="gramEnd"/>
      <w:r w:rsidRPr="00844036">
        <w:rPr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844036">
        <w:rPr>
          <w:color w:val="000000"/>
          <w:sz w:val="24"/>
          <w:szCs w:val="24"/>
          <w:shd w:val="clear" w:color="auto" w:fill="FFFFFF"/>
        </w:rPr>
        <w:t>фармац</w:t>
      </w:r>
      <w:proofErr w:type="spellEnd"/>
      <w:r w:rsidRPr="00844036">
        <w:rPr>
          <w:color w:val="000000"/>
          <w:sz w:val="24"/>
          <w:szCs w:val="24"/>
          <w:shd w:val="clear" w:color="auto" w:fill="FFFFFF"/>
        </w:rPr>
        <w:t xml:space="preserve">. образованию вузов России/ ГБОУ ВПО "Башкирский государственный медицинский университет МЗ и социального развития РФ", ИПО, каф. поликлинической медицины; </w:t>
      </w:r>
      <w:r w:rsidRPr="00601EFB">
        <w:rPr>
          <w:color w:val="000000"/>
          <w:sz w:val="24"/>
          <w:szCs w:val="24"/>
          <w:shd w:val="clear" w:color="auto" w:fill="FFFFFF"/>
        </w:rPr>
        <w:t xml:space="preserve">сост. Л. В. </w:t>
      </w:r>
      <w:proofErr w:type="spellStart"/>
      <w:r w:rsidRPr="00601EFB">
        <w:rPr>
          <w:color w:val="000000"/>
          <w:sz w:val="24"/>
          <w:szCs w:val="24"/>
          <w:shd w:val="clear" w:color="auto" w:fill="FFFFFF"/>
        </w:rPr>
        <w:t>Волевач</w:t>
      </w:r>
      <w:proofErr w:type="spellEnd"/>
      <w:r w:rsidRPr="00601EFB">
        <w:rPr>
          <w:color w:val="000000"/>
          <w:sz w:val="24"/>
          <w:szCs w:val="24"/>
          <w:shd w:val="clear" w:color="auto" w:fill="FFFFFF"/>
        </w:rPr>
        <w:t xml:space="preserve"> [и др.]. - Уфа: Здравоохранение Башкортостана, 2011. - 144 с.</w:t>
      </w:r>
    </w:p>
    <w:p w:rsidR="008F58C9" w:rsidRPr="00601EFB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601EFB">
        <w:rPr>
          <w:bCs/>
          <w:color w:val="000000"/>
          <w:sz w:val="24"/>
          <w:szCs w:val="24"/>
          <w:shd w:val="clear" w:color="auto" w:fill="FFFFFF"/>
        </w:rPr>
        <w:t>Клинические рекомендации.</w:t>
      </w:r>
      <w:r w:rsidRPr="00601EFB">
        <w:rPr>
          <w:bCs/>
          <w:color w:val="000000"/>
          <w:sz w:val="24"/>
          <w:szCs w:val="24"/>
        </w:rPr>
        <w:t> </w:t>
      </w:r>
      <w:r w:rsidRPr="00601EFB">
        <w:rPr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601EFB">
        <w:rPr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601EFB">
        <w:rPr>
          <w:color w:val="000000"/>
          <w:sz w:val="24"/>
          <w:szCs w:val="24"/>
        </w:rPr>
        <w:t>Галстян</w:t>
      </w:r>
      <w:proofErr w:type="spellEnd"/>
      <w:r w:rsidRPr="00601EFB">
        <w:rPr>
          <w:color w:val="000000"/>
          <w:sz w:val="24"/>
          <w:szCs w:val="24"/>
        </w:rPr>
        <w:t xml:space="preserve"> [и др.]</w:t>
      </w:r>
      <w:proofErr w:type="gramStart"/>
      <w:r w:rsidRPr="00601EFB">
        <w:rPr>
          <w:color w:val="000000"/>
          <w:sz w:val="24"/>
          <w:szCs w:val="24"/>
        </w:rPr>
        <w:t xml:space="preserve"> ;</w:t>
      </w:r>
      <w:proofErr w:type="gramEnd"/>
      <w:r w:rsidRPr="00601EFB">
        <w:rPr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601EFB">
        <w:rPr>
          <w:color w:val="000000"/>
          <w:sz w:val="24"/>
          <w:szCs w:val="24"/>
        </w:rPr>
        <w:t>Гэотар</w:t>
      </w:r>
      <w:proofErr w:type="spellEnd"/>
      <w:r w:rsidRPr="00601EFB">
        <w:rPr>
          <w:color w:val="000000"/>
          <w:sz w:val="24"/>
          <w:szCs w:val="24"/>
        </w:rPr>
        <w:t xml:space="preserve"> Медиа, 2007. - 288 с.</w:t>
      </w:r>
    </w:p>
    <w:p w:rsidR="008F58C9" w:rsidRPr="00601EFB" w:rsidRDefault="008F58C9" w:rsidP="00916CBE">
      <w:pPr>
        <w:pStyle w:val="a9"/>
        <w:numPr>
          <w:ilvl w:val="0"/>
          <w:numId w:val="2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2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Патология щитовидной железы, возрастной дефицит андрогенов.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- 62 с. </w:t>
      </w:r>
    </w:p>
    <w:p w:rsidR="008F58C9" w:rsidRPr="00601EFB" w:rsidRDefault="008F58C9" w:rsidP="00916CBE">
      <w:pPr>
        <w:pStyle w:val="a9"/>
        <w:numPr>
          <w:ilvl w:val="0"/>
          <w:numId w:val="2"/>
        </w:numPr>
        <w:spacing w:after="0" w:line="240" w:lineRule="auto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Конспект эндокринолога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/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ред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-сост.: А. Ю.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 xml:space="preserve">, Н. В.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Куприненко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br/>
      </w:r>
      <w:r w:rsidRPr="00601EFB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Ч. 3</w:t>
      </w:r>
      <w:r w:rsidRPr="00601EFB">
        <w:rPr>
          <w:rFonts w:ascii="Times New Roman" w:hAnsi="Times New Roman"/>
          <w:color w:val="000000"/>
          <w:sz w:val="24"/>
          <w:szCs w:val="24"/>
        </w:rPr>
        <w:t xml:space="preserve">: Рекомендации по контролю гликемии у стационарных больных, разработанные Американской ассоциацией клинических эндокринологов и Американской диабетической ассоциацией. - Донецк: ИД </w:t>
      </w:r>
      <w:proofErr w:type="spellStart"/>
      <w:r w:rsidRPr="00601EFB">
        <w:rPr>
          <w:rFonts w:ascii="Times New Roman" w:hAnsi="Times New Roman"/>
          <w:color w:val="000000"/>
          <w:sz w:val="24"/>
          <w:szCs w:val="24"/>
        </w:rPr>
        <w:t>Заславский</w:t>
      </w:r>
      <w:proofErr w:type="spellEnd"/>
      <w:r w:rsidRPr="00601EFB">
        <w:rPr>
          <w:rFonts w:ascii="Times New Roman" w:hAnsi="Times New Roman"/>
          <w:color w:val="000000"/>
          <w:sz w:val="24"/>
          <w:szCs w:val="24"/>
        </w:rPr>
        <w:t>, 2010. - 30 с.</w:t>
      </w:r>
    </w:p>
    <w:p w:rsidR="008F58C9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 xml:space="preserve">Патофизиология эндокринной системы: монография/ В. М. </w:t>
      </w:r>
      <w:proofErr w:type="spellStart"/>
      <w:r w:rsidRPr="00844036">
        <w:rPr>
          <w:color w:val="000000"/>
          <w:sz w:val="24"/>
          <w:szCs w:val="24"/>
        </w:rPr>
        <w:t>Кэттайл</w:t>
      </w:r>
      <w:proofErr w:type="spellEnd"/>
      <w:r w:rsidRPr="00844036">
        <w:rPr>
          <w:color w:val="000000"/>
          <w:sz w:val="24"/>
          <w:szCs w:val="24"/>
        </w:rPr>
        <w:t>, Р. А. Арки ; под общ</w:t>
      </w:r>
      <w:proofErr w:type="gramStart"/>
      <w:r w:rsidRPr="00844036">
        <w:rPr>
          <w:color w:val="000000"/>
          <w:sz w:val="24"/>
          <w:szCs w:val="24"/>
        </w:rPr>
        <w:t>.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gramStart"/>
      <w:r w:rsidRPr="00844036">
        <w:rPr>
          <w:color w:val="000000"/>
          <w:sz w:val="24"/>
          <w:szCs w:val="24"/>
        </w:rPr>
        <w:t>р</w:t>
      </w:r>
      <w:proofErr w:type="gramEnd"/>
      <w:r w:rsidRPr="00844036">
        <w:rPr>
          <w:color w:val="000000"/>
          <w:sz w:val="24"/>
          <w:szCs w:val="24"/>
        </w:rPr>
        <w:t xml:space="preserve">ед. Ю. В. </w:t>
      </w:r>
      <w:proofErr w:type="spellStart"/>
      <w:r w:rsidRPr="00844036">
        <w:rPr>
          <w:color w:val="000000"/>
          <w:sz w:val="24"/>
          <w:szCs w:val="24"/>
        </w:rPr>
        <w:t>Наточина</w:t>
      </w:r>
      <w:proofErr w:type="spellEnd"/>
      <w:r w:rsidRPr="00844036">
        <w:rPr>
          <w:color w:val="000000"/>
          <w:sz w:val="24"/>
          <w:szCs w:val="24"/>
        </w:rPr>
        <w:t>. - М.: БИНОМ, 2007. - 335 с.</w:t>
      </w:r>
    </w:p>
    <w:p w:rsidR="008F58C9" w:rsidRPr="007A592A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proofErr w:type="spellStart"/>
      <w:r w:rsidRPr="007A592A">
        <w:rPr>
          <w:sz w:val="24"/>
          <w:szCs w:val="24"/>
        </w:rPr>
        <w:t>Пинский</w:t>
      </w:r>
      <w:proofErr w:type="spellEnd"/>
      <w:r w:rsidRPr="007A592A">
        <w:rPr>
          <w:sz w:val="24"/>
          <w:szCs w:val="24"/>
        </w:rPr>
        <w:t xml:space="preserve"> С.Б., Калинин А.П., Белобородов В.А. Диагностика заболеваний щитовидной железы. – М., Медицина, 2005. – 341 с.</w:t>
      </w:r>
    </w:p>
    <w:p w:rsidR="008F58C9" w:rsidRPr="00041382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  <w:lang w:val="en-US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D06AB0">
        <w:rPr>
          <w:color w:val="000000"/>
          <w:sz w:val="24"/>
          <w:szCs w:val="24"/>
        </w:rPr>
        <w:t> эндокринной системы и нарушений обмена веществ: руководство для практикующих врачей/ И. И. Дедов [и др.]</w:t>
      </w:r>
      <w:proofErr w:type="gramStart"/>
      <w:r w:rsidRPr="00D06AB0">
        <w:rPr>
          <w:color w:val="000000"/>
          <w:sz w:val="24"/>
          <w:szCs w:val="24"/>
        </w:rPr>
        <w:t xml:space="preserve"> ;</w:t>
      </w:r>
      <w:proofErr w:type="gramEnd"/>
      <w:r w:rsidRPr="00D06AB0">
        <w:rPr>
          <w:color w:val="000000"/>
          <w:sz w:val="24"/>
          <w:szCs w:val="24"/>
        </w:rPr>
        <w:t xml:space="preserve"> под </w:t>
      </w:r>
      <w:r w:rsidRPr="00D06AB0">
        <w:rPr>
          <w:color w:val="000000"/>
          <w:sz w:val="24"/>
          <w:szCs w:val="24"/>
        </w:rPr>
        <w:lastRenderedPageBreak/>
        <w:t>ред. 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Дедова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Г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А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Мельниченко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рецензенты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Н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Гринева</w:t>
      </w:r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</w:rPr>
        <w:t>Е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r w:rsidRPr="00D06AB0">
        <w:rPr>
          <w:color w:val="000000"/>
          <w:sz w:val="24"/>
          <w:szCs w:val="24"/>
        </w:rPr>
        <w:t>И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</w:rPr>
        <w:t>Марова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= </w:t>
      </w:r>
      <w:r w:rsidRPr="00D06AB0">
        <w:rPr>
          <w:color w:val="000000"/>
          <w:sz w:val="24"/>
          <w:szCs w:val="24"/>
          <w:lang w:val="en-US"/>
        </w:rPr>
        <w:t>Rationale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drug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  <w:lang w:val="en-US"/>
        </w:rPr>
        <w:t>therary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of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endocrine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system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and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metabolic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disorders</w:t>
      </w:r>
      <w:r w:rsidRPr="00041382">
        <w:rPr>
          <w:color w:val="000000"/>
          <w:sz w:val="24"/>
          <w:szCs w:val="24"/>
          <w:lang w:val="en-US"/>
        </w:rPr>
        <w:t xml:space="preserve">: 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guidebook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for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medical</w:t>
      </w:r>
      <w:r w:rsidRPr="00041382">
        <w:rPr>
          <w:color w:val="000000"/>
          <w:sz w:val="24"/>
          <w:szCs w:val="24"/>
          <w:lang w:val="en-US"/>
        </w:rPr>
        <w:t xml:space="preserve"> </w:t>
      </w:r>
      <w:r w:rsidRPr="00D06AB0">
        <w:rPr>
          <w:color w:val="000000"/>
          <w:sz w:val="24"/>
          <w:szCs w:val="24"/>
          <w:lang w:val="en-US"/>
        </w:rPr>
        <w:t>practitioners</w:t>
      </w:r>
      <w:r w:rsidRPr="00041382">
        <w:rPr>
          <w:color w:val="000000"/>
          <w:sz w:val="24"/>
          <w:szCs w:val="24"/>
          <w:lang w:val="en-US"/>
        </w:rPr>
        <w:t xml:space="preserve">/ 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I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Dedov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</w:t>
      </w:r>
      <w:r w:rsidRPr="00D06AB0">
        <w:rPr>
          <w:color w:val="000000"/>
          <w:sz w:val="24"/>
          <w:szCs w:val="24"/>
          <w:lang w:val="en-US"/>
        </w:rPr>
        <w:t>G</w:t>
      </w:r>
      <w:r w:rsidRPr="00041382">
        <w:rPr>
          <w:color w:val="000000"/>
          <w:sz w:val="24"/>
          <w:szCs w:val="24"/>
          <w:lang w:val="en-US"/>
        </w:rPr>
        <w:t>.</w:t>
      </w:r>
      <w:r w:rsidRPr="00D06AB0">
        <w:rPr>
          <w:color w:val="000000"/>
          <w:sz w:val="24"/>
          <w:szCs w:val="24"/>
          <w:lang w:val="en-US"/>
        </w:rPr>
        <w:t>A</w:t>
      </w:r>
      <w:r w:rsidRPr="00041382">
        <w:rPr>
          <w:color w:val="000000"/>
          <w:sz w:val="24"/>
          <w:szCs w:val="24"/>
          <w:lang w:val="en-US"/>
        </w:rPr>
        <w:t xml:space="preserve">. </w:t>
      </w:r>
      <w:proofErr w:type="spellStart"/>
      <w:r w:rsidRPr="00D06AB0">
        <w:rPr>
          <w:color w:val="000000"/>
          <w:sz w:val="24"/>
          <w:szCs w:val="24"/>
          <w:lang w:val="en-US"/>
        </w:rPr>
        <w:t>Melnichenko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. - </w:t>
      </w:r>
      <w:proofErr w:type="gramStart"/>
      <w:r w:rsidRPr="00D06AB0">
        <w:rPr>
          <w:color w:val="000000"/>
          <w:sz w:val="24"/>
          <w:szCs w:val="24"/>
        </w:rPr>
        <w:t>М</w:t>
      </w:r>
      <w:r w:rsidRPr="00041382">
        <w:rPr>
          <w:color w:val="000000"/>
          <w:sz w:val="24"/>
          <w:szCs w:val="24"/>
          <w:lang w:val="en-US"/>
        </w:rPr>
        <w:t>.:</w:t>
      </w:r>
      <w:proofErr w:type="gramEnd"/>
      <w:r w:rsidRPr="00041382">
        <w:rPr>
          <w:color w:val="000000"/>
          <w:sz w:val="24"/>
          <w:szCs w:val="24"/>
          <w:lang w:val="en-US"/>
        </w:rPr>
        <w:t xml:space="preserve">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041382">
        <w:rPr>
          <w:color w:val="000000"/>
          <w:sz w:val="24"/>
          <w:szCs w:val="24"/>
          <w:lang w:val="en-US"/>
        </w:rPr>
        <w:t xml:space="preserve">, 2006. - 1075 </w:t>
      </w:r>
      <w:r w:rsidRPr="00D06AB0">
        <w:rPr>
          <w:color w:val="000000"/>
          <w:sz w:val="24"/>
          <w:szCs w:val="24"/>
        </w:rPr>
        <w:t>с</w:t>
      </w:r>
      <w:r w:rsidRPr="00041382">
        <w:rPr>
          <w:color w:val="000000"/>
          <w:sz w:val="24"/>
          <w:szCs w:val="24"/>
          <w:lang w:val="en-US"/>
        </w:rPr>
        <w:t>.</w:t>
      </w:r>
    </w:p>
    <w:p w:rsidR="008F58C9" w:rsidRPr="007A592A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Рациональная фармакотерапия заболеваний</w:t>
      </w:r>
      <w:r w:rsidRPr="00844036">
        <w:rPr>
          <w:color w:val="000000"/>
          <w:sz w:val="24"/>
          <w:szCs w:val="24"/>
        </w:rPr>
        <w:t> эндокринной системы и нарушений обмена веществ</w:t>
      </w:r>
      <w:proofErr w:type="gramStart"/>
      <w:r w:rsidRPr="00844036">
        <w:rPr>
          <w:color w:val="000000"/>
          <w:sz w:val="24"/>
          <w:szCs w:val="24"/>
        </w:rPr>
        <w:t xml:space="preserve"> :</w:t>
      </w:r>
      <w:proofErr w:type="gramEnd"/>
      <w:r w:rsidRPr="00844036">
        <w:rPr>
          <w:color w:val="000000"/>
          <w:sz w:val="24"/>
          <w:szCs w:val="24"/>
        </w:rPr>
        <w:t xml:space="preserve"> </w:t>
      </w:r>
      <w:proofErr w:type="spellStart"/>
      <w:r w:rsidRPr="00844036">
        <w:rPr>
          <w:color w:val="000000"/>
          <w:sz w:val="24"/>
          <w:szCs w:val="24"/>
        </w:rPr>
        <w:t>compendium</w:t>
      </w:r>
      <w:proofErr w:type="spellEnd"/>
      <w:r w:rsidRPr="00844036">
        <w:rPr>
          <w:color w:val="000000"/>
          <w:sz w:val="24"/>
          <w:szCs w:val="24"/>
        </w:rPr>
        <w:t xml:space="preserve">: научное издание/ С. Д. </w:t>
      </w:r>
      <w:proofErr w:type="spellStart"/>
      <w:r w:rsidRPr="00844036">
        <w:rPr>
          <w:color w:val="000000"/>
          <w:sz w:val="24"/>
          <w:szCs w:val="24"/>
        </w:rPr>
        <w:t>Арапова</w:t>
      </w:r>
      <w:proofErr w:type="spellEnd"/>
      <w:r w:rsidRPr="00844036">
        <w:rPr>
          <w:color w:val="000000"/>
          <w:sz w:val="24"/>
          <w:szCs w:val="24"/>
        </w:rPr>
        <w:t xml:space="preserve"> [и др.] ;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2008. - 582 с.</w:t>
      </w:r>
    </w:p>
    <w:p w:rsidR="008F58C9" w:rsidRPr="002B691F" w:rsidRDefault="008F58C9" w:rsidP="00916C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Схемы лечения.</w:t>
      </w:r>
      <w:r w:rsidRPr="00844036">
        <w:rPr>
          <w:bCs/>
          <w:color w:val="000000"/>
          <w:sz w:val="24"/>
          <w:szCs w:val="24"/>
        </w:rPr>
        <w:t> </w:t>
      </w: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 xml:space="preserve">: справочное издание/ под ред.: И. И. Дедова, Г. А. Мельниченко. - М.: </w:t>
      </w:r>
      <w:proofErr w:type="spellStart"/>
      <w:r w:rsidRPr="00844036">
        <w:rPr>
          <w:color w:val="000000"/>
          <w:sz w:val="24"/>
          <w:szCs w:val="24"/>
        </w:rPr>
        <w:t>Литтерра</w:t>
      </w:r>
      <w:proofErr w:type="spellEnd"/>
      <w:r w:rsidRPr="00844036">
        <w:rPr>
          <w:color w:val="000000"/>
          <w:sz w:val="24"/>
          <w:szCs w:val="24"/>
        </w:rPr>
        <w:t>, 2007. - 301 с.: табл.. - (Библиотека врача общей практики). - (Схемы лечения). - Указатель лекарственных средств: с. 289-301. </w:t>
      </w:r>
    </w:p>
    <w:p w:rsidR="008F58C9" w:rsidRPr="002B691F" w:rsidRDefault="008F58C9" w:rsidP="00916CBE">
      <w:pPr>
        <w:numPr>
          <w:ilvl w:val="0"/>
          <w:numId w:val="2"/>
        </w:numPr>
        <w:spacing w:after="0" w:line="240" w:lineRule="auto"/>
        <w:rPr>
          <w:rStyle w:val="apple-style-span"/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Физиология эндокринной системы</w:t>
      </w:r>
      <w:r w:rsidRPr="002B691F">
        <w:rPr>
          <w:color w:val="000000"/>
          <w:sz w:val="24"/>
          <w:szCs w:val="24"/>
        </w:rPr>
        <w:t xml:space="preserve">: учебник/ ред.: Дж. Е. </w:t>
      </w:r>
      <w:proofErr w:type="spellStart"/>
      <w:r w:rsidRPr="002B691F">
        <w:rPr>
          <w:color w:val="000000"/>
          <w:sz w:val="24"/>
          <w:szCs w:val="24"/>
        </w:rPr>
        <w:t>Гриффин</w:t>
      </w:r>
      <w:proofErr w:type="spellEnd"/>
      <w:r w:rsidRPr="002B691F">
        <w:rPr>
          <w:color w:val="000000"/>
          <w:sz w:val="24"/>
          <w:szCs w:val="24"/>
        </w:rPr>
        <w:t xml:space="preserve">, С. Р. </w:t>
      </w:r>
      <w:proofErr w:type="spellStart"/>
      <w:r w:rsidRPr="002B691F">
        <w:rPr>
          <w:color w:val="000000"/>
          <w:sz w:val="24"/>
          <w:szCs w:val="24"/>
        </w:rPr>
        <w:t>Охеда</w:t>
      </w:r>
      <w:proofErr w:type="spellEnd"/>
      <w:proofErr w:type="gramStart"/>
      <w:r w:rsidRPr="002B691F">
        <w:rPr>
          <w:color w:val="000000"/>
          <w:sz w:val="24"/>
          <w:szCs w:val="24"/>
        </w:rPr>
        <w:t xml:space="preserve"> ;</w:t>
      </w:r>
      <w:proofErr w:type="gramEnd"/>
      <w:r w:rsidRPr="002B691F">
        <w:rPr>
          <w:color w:val="000000"/>
          <w:sz w:val="24"/>
          <w:szCs w:val="24"/>
        </w:rPr>
        <w:t xml:space="preserve"> пер. 5-го англ. изд. : А. Н. Смирнова, О. В. Смирновой, под ред. А. С. </w:t>
      </w:r>
      <w:proofErr w:type="spellStart"/>
      <w:r w:rsidRPr="002B691F">
        <w:rPr>
          <w:color w:val="000000"/>
          <w:sz w:val="24"/>
          <w:szCs w:val="24"/>
        </w:rPr>
        <w:t>Аметова</w:t>
      </w:r>
      <w:proofErr w:type="spellEnd"/>
      <w:r w:rsidRPr="002B691F">
        <w:rPr>
          <w:color w:val="000000"/>
          <w:sz w:val="24"/>
          <w:szCs w:val="24"/>
        </w:rPr>
        <w:t>. - М.: БИНОМ. Лаборатория знаний, 2008. - 496 с.</w:t>
      </w:r>
    </w:p>
    <w:p w:rsidR="008F58C9" w:rsidRPr="002B691F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color w:val="000000"/>
          <w:sz w:val="24"/>
          <w:szCs w:val="24"/>
        </w:rPr>
        <w:t>Функциональная и топическая диагностика в </w:t>
      </w: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эндокринологии</w:t>
      </w:r>
      <w:r w:rsidRPr="002B691F">
        <w:rPr>
          <w:color w:val="000000"/>
          <w:sz w:val="24"/>
          <w:szCs w:val="24"/>
        </w:rPr>
        <w:t xml:space="preserve">: руководство для врачей/ С. Б. Шустов, Ю. Ш. </w:t>
      </w:r>
      <w:proofErr w:type="spellStart"/>
      <w:r w:rsidRPr="002B691F">
        <w:rPr>
          <w:color w:val="000000"/>
          <w:sz w:val="24"/>
          <w:szCs w:val="24"/>
        </w:rPr>
        <w:t>Халимов</w:t>
      </w:r>
      <w:proofErr w:type="spellEnd"/>
      <w:r w:rsidRPr="002B691F">
        <w:rPr>
          <w:color w:val="000000"/>
          <w:sz w:val="24"/>
          <w:szCs w:val="24"/>
        </w:rPr>
        <w:t>, Г. Е. Труфанов. - СПб</w:t>
      </w:r>
      <w:proofErr w:type="gramStart"/>
      <w:r w:rsidRPr="002B691F">
        <w:rPr>
          <w:color w:val="000000"/>
          <w:sz w:val="24"/>
          <w:szCs w:val="24"/>
        </w:rPr>
        <w:t xml:space="preserve">.: </w:t>
      </w:r>
      <w:proofErr w:type="gramEnd"/>
      <w:r w:rsidRPr="002B691F">
        <w:rPr>
          <w:color w:val="000000"/>
          <w:sz w:val="24"/>
          <w:szCs w:val="24"/>
        </w:rPr>
        <w:t>ЭЛБИ-СПб, 2010. - 296 с. </w:t>
      </w:r>
    </w:p>
    <w:p w:rsidR="008F58C9" w:rsidRPr="002B691F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color w:val="000000"/>
          <w:sz w:val="24"/>
          <w:szCs w:val="24"/>
        </w:rPr>
        <w:t>Элементы эндокринной регуляции: научное издание/ А. Н. Смирнов; под ред. В. А. Ткачука. - М.: ГЭОТАР-МЕДИА, 2008. - 351 с.</w:t>
      </w:r>
    </w:p>
    <w:p w:rsidR="008F58C9" w:rsidRPr="00844036" w:rsidRDefault="008F58C9" w:rsidP="00916CBE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844036">
        <w:rPr>
          <w:color w:val="000000"/>
          <w:sz w:val="24"/>
          <w:szCs w:val="24"/>
        </w:rPr>
        <w:t>: руководство/ С. Б. Шустов</w:t>
      </w:r>
      <w:r w:rsidRPr="00844036">
        <w:rPr>
          <w:color w:val="000000"/>
          <w:sz w:val="24"/>
          <w:szCs w:val="24"/>
        </w:rPr>
        <w:br/>
      </w:r>
      <w:r w:rsidRPr="00844036">
        <w:rPr>
          <w:bCs/>
          <w:color w:val="000000"/>
          <w:sz w:val="24"/>
          <w:szCs w:val="24"/>
          <w:shd w:val="clear" w:color="auto" w:fill="FFFFFF"/>
        </w:rPr>
        <w:t>Т.1</w:t>
      </w:r>
      <w:r w:rsidRPr="00844036">
        <w:rPr>
          <w:color w:val="000000"/>
          <w:sz w:val="24"/>
          <w:szCs w:val="24"/>
        </w:rPr>
        <w:t>: Заболевания гипофиза, щитовидной железы и надпочечников. - СПб</w:t>
      </w:r>
      <w:proofErr w:type="gramStart"/>
      <w:r w:rsidRPr="00844036">
        <w:rPr>
          <w:color w:val="000000"/>
          <w:sz w:val="24"/>
          <w:szCs w:val="24"/>
        </w:rPr>
        <w:t xml:space="preserve">.: </w:t>
      </w:r>
      <w:proofErr w:type="spellStart"/>
      <w:proofErr w:type="gramEnd"/>
      <w:r w:rsidRPr="00844036">
        <w:rPr>
          <w:color w:val="000000"/>
          <w:sz w:val="24"/>
          <w:szCs w:val="24"/>
        </w:rPr>
        <w:t>СпецЛит</w:t>
      </w:r>
      <w:proofErr w:type="spellEnd"/>
      <w:r w:rsidRPr="00844036">
        <w:rPr>
          <w:color w:val="000000"/>
          <w:sz w:val="24"/>
          <w:szCs w:val="24"/>
        </w:rPr>
        <w:t>, 2011. - 400 с. </w:t>
      </w:r>
    </w:p>
    <w:p w:rsidR="008F58C9" w:rsidRPr="002B691F" w:rsidRDefault="008F58C9" w:rsidP="009D07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Pr="002B691F">
        <w:rPr>
          <w:color w:val="000000"/>
          <w:sz w:val="24"/>
          <w:szCs w:val="24"/>
        </w:rPr>
        <w:t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</w:t>
      </w:r>
      <w:r>
        <w:rPr>
          <w:color w:val="000000"/>
          <w:sz w:val="24"/>
          <w:szCs w:val="24"/>
        </w:rPr>
        <w:t xml:space="preserve">: </w:t>
      </w:r>
      <w:proofErr w:type="spellStart"/>
      <w:r>
        <w:rPr>
          <w:color w:val="000000"/>
          <w:sz w:val="24"/>
          <w:szCs w:val="24"/>
        </w:rPr>
        <w:t>Гэотар</w:t>
      </w:r>
      <w:proofErr w:type="spellEnd"/>
      <w:r>
        <w:rPr>
          <w:color w:val="000000"/>
          <w:sz w:val="24"/>
          <w:szCs w:val="24"/>
        </w:rPr>
        <w:t xml:space="preserve"> Медиа, 2008. - 1064 с.</w:t>
      </w:r>
    </w:p>
    <w:p w:rsidR="008F58C9" w:rsidRDefault="008F58C9" w:rsidP="009D07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844036">
        <w:rPr>
          <w:bCs/>
          <w:color w:val="000000"/>
          <w:sz w:val="24"/>
          <w:szCs w:val="24"/>
          <w:shd w:val="clear" w:color="auto" w:fill="FFFFFF"/>
        </w:rPr>
        <w:t>Эндокринология в таблицах</w:t>
      </w:r>
      <w:r w:rsidRPr="00844036">
        <w:rPr>
          <w:color w:val="000000"/>
          <w:sz w:val="24"/>
          <w:szCs w:val="24"/>
        </w:rPr>
        <w:t> и схемах: научное издание/ С. Б. Шустов [и др.]. - М.: МИА, 2009. - 654 с.</w:t>
      </w:r>
    </w:p>
    <w:p w:rsidR="008F58C9" w:rsidRPr="002B691F" w:rsidRDefault="008F58C9" w:rsidP="009D07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2B691F">
        <w:rPr>
          <w:rStyle w:val="apple-style-span"/>
          <w:bCs/>
          <w:color w:val="000000"/>
          <w:sz w:val="24"/>
          <w:szCs w:val="24"/>
        </w:rPr>
        <w:t xml:space="preserve">Эндокринология по </w:t>
      </w:r>
      <w:proofErr w:type="spellStart"/>
      <w:r w:rsidRPr="002B691F">
        <w:rPr>
          <w:rStyle w:val="apple-style-span"/>
          <w:bCs/>
          <w:color w:val="000000"/>
          <w:sz w:val="24"/>
          <w:szCs w:val="24"/>
        </w:rPr>
        <w:t>Дэвидсону</w:t>
      </w:r>
      <w:proofErr w:type="spellEnd"/>
      <w:r w:rsidRPr="002B691F">
        <w:rPr>
          <w:rStyle w:val="apple-style-span"/>
          <w:color w:val="000000"/>
          <w:sz w:val="24"/>
          <w:szCs w:val="24"/>
        </w:rPr>
        <w:t>: учебное пособие/ Н. Бун, Н. Колледж, Б. Уокер</w:t>
      </w:r>
      <w:proofErr w:type="gramStart"/>
      <w:r w:rsidRPr="002B691F">
        <w:rPr>
          <w:rStyle w:val="apple-style-span"/>
          <w:color w:val="000000"/>
          <w:sz w:val="24"/>
          <w:szCs w:val="24"/>
        </w:rPr>
        <w:t xml:space="preserve"> ;</w:t>
      </w:r>
      <w:proofErr w:type="gramEnd"/>
      <w:r w:rsidRPr="002B691F">
        <w:rPr>
          <w:rStyle w:val="apple-style-span"/>
          <w:color w:val="000000"/>
          <w:sz w:val="24"/>
          <w:szCs w:val="24"/>
        </w:rPr>
        <w:t xml:space="preserve"> пер. с англ. под ред. Г. А. Мельниченко. - М.: РИД ЭЛСИВЕР,</w:t>
      </w:r>
      <w:r w:rsidRPr="002B691F">
        <w:rPr>
          <w:rStyle w:val="apple-converted-space"/>
          <w:color w:val="000000"/>
          <w:sz w:val="24"/>
          <w:szCs w:val="24"/>
        </w:rPr>
        <w:t> </w:t>
      </w:r>
      <w:r w:rsidRPr="002B691F">
        <w:rPr>
          <w:rStyle w:val="apple-style-span"/>
          <w:bCs/>
          <w:color w:val="000000"/>
          <w:sz w:val="24"/>
          <w:szCs w:val="24"/>
        </w:rPr>
        <w:t>2009</w:t>
      </w:r>
      <w:r w:rsidRPr="002B691F">
        <w:rPr>
          <w:rStyle w:val="apple-style-span"/>
          <w:color w:val="000000"/>
          <w:sz w:val="24"/>
          <w:szCs w:val="24"/>
        </w:rPr>
        <w:t>. - 176 с.</w:t>
      </w:r>
    </w:p>
    <w:p w:rsidR="008F58C9" w:rsidRDefault="008F58C9" w:rsidP="009D07D8">
      <w:pPr>
        <w:numPr>
          <w:ilvl w:val="0"/>
          <w:numId w:val="2"/>
        </w:numPr>
        <w:spacing w:after="0" w:line="240" w:lineRule="auto"/>
        <w:rPr>
          <w:color w:val="000000"/>
          <w:sz w:val="24"/>
          <w:szCs w:val="24"/>
        </w:rPr>
      </w:pPr>
      <w:r w:rsidRPr="00D06AB0">
        <w:rPr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D06AB0">
        <w:rPr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D06AB0">
        <w:rPr>
          <w:color w:val="000000"/>
          <w:sz w:val="24"/>
          <w:szCs w:val="24"/>
        </w:rPr>
        <w:t>Шенфилд</w:t>
      </w:r>
      <w:proofErr w:type="spellEnd"/>
      <w:r w:rsidRPr="00D06AB0">
        <w:rPr>
          <w:color w:val="000000"/>
          <w:sz w:val="24"/>
          <w:szCs w:val="24"/>
        </w:rPr>
        <w:t xml:space="preserve"> [и др.] ; науч. ред. рус</w:t>
      </w:r>
      <w:proofErr w:type="gramStart"/>
      <w:r w:rsidRPr="00D06AB0">
        <w:rPr>
          <w:color w:val="000000"/>
          <w:sz w:val="24"/>
          <w:szCs w:val="24"/>
        </w:rPr>
        <w:t>.</w:t>
      </w:r>
      <w:proofErr w:type="gramEnd"/>
      <w:r w:rsidRPr="00D06AB0">
        <w:rPr>
          <w:color w:val="000000"/>
          <w:sz w:val="24"/>
          <w:szCs w:val="24"/>
        </w:rPr>
        <w:t xml:space="preserve"> </w:t>
      </w:r>
      <w:proofErr w:type="gramStart"/>
      <w:r w:rsidRPr="00D06AB0">
        <w:rPr>
          <w:color w:val="000000"/>
          <w:sz w:val="24"/>
          <w:szCs w:val="24"/>
        </w:rPr>
        <w:t>и</w:t>
      </w:r>
      <w:proofErr w:type="gramEnd"/>
      <w:r w:rsidRPr="00D06AB0">
        <w:rPr>
          <w:color w:val="000000"/>
          <w:sz w:val="24"/>
          <w:szCs w:val="24"/>
        </w:rPr>
        <w:t xml:space="preserve">здания Г. А. Мельниченко ; пер. с англ.: А. Н. Редькин, Д. Е. Колода. - М.: </w:t>
      </w:r>
      <w:proofErr w:type="spellStart"/>
      <w:r w:rsidRPr="00D06AB0">
        <w:rPr>
          <w:color w:val="000000"/>
          <w:sz w:val="24"/>
          <w:szCs w:val="24"/>
        </w:rPr>
        <w:t>Литтерра</w:t>
      </w:r>
      <w:proofErr w:type="spellEnd"/>
      <w:r w:rsidRPr="00D06AB0">
        <w:rPr>
          <w:color w:val="000000"/>
          <w:sz w:val="24"/>
          <w:szCs w:val="24"/>
        </w:rPr>
        <w:t>, 2005. - 381 с.</w:t>
      </w:r>
    </w:p>
    <w:p w:rsidR="008F58C9" w:rsidRPr="00CD3515" w:rsidRDefault="008F58C9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right="176"/>
        <w:rPr>
          <w:rFonts w:ascii="Times New Roman" w:hAnsi="Times New Roman"/>
          <w:sz w:val="24"/>
          <w:szCs w:val="24"/>
        </w:rPr>
      </w:pPr>
    </w:p>
    <w:p w:rsidR="008F58C9" w:rsidRPr="00CD3515" w:rsidRDefault="008F58C9" w:rsidP="004E54B7">
      <w:pPr>
        <w:pStyle w:val="a4"/>
        <w:tabs>
          <w:tab w:val="left" w:pos="980"/>
          <w:tab w:val="left" w:pos="1120"/>
        </w:tabs>
        <w:suppressAutoHyphens/>
        <w:autoSpaceDE w:val="0"/>
        <w:autoSpaceDN w:val="0"/>
        <w:adjustRightInd w:val="0"/>
        <w:spacing w:line="240" w:lineRule="auto"/>
        <w:ind w:left="0" w:right="176"/>
        <w:rPr>
          <w:rFonts w:ascii="Times New Roman" w:hAnsi="Times New Roman"/>
          <w:sz w:val="24"/>
          <w:szCs w:val="24"/>
        </w:rPr>
      </w:pPr>
    </w:p>
    <w:p w:rsidR="008F58C9" w:rsidRDefault="008F58C9" w:rsidP="004B1172">
      <w:pPr>
        <w:jc w:val="both"/>
      </w:pPr>
    </w:p>
    <w:sectPr w:rsidR="008F58C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24551318"/>
    <w:multiLevelType w:val="hybridMultilevel"/>
    <w:tmpl w:val="9D6A5F4A"/>
    <w:lvl w:ilvl="0" w:tplc="08667580">
      <w:start w:val="9"/>
      <w:numFmt w:val="decimal"/>
      <w:lvlText w:val="%1."/>
      <w:lvlJc w:val="left"/>
      <w:pPr>
        <w:ind w:left="144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65FD598D"/>
    <w:multiLevelType w:val="hybridMultilevel"/>
    <w:tmpl w:val="8DDCAC7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C530464"/>
    <w:multiLevelType w:val="hybridMultilevel"/>
    <w:tmpl w:val="B99C1EEA"/>
    <w:lvl w:ilvl="0" w:tplc="4A306514">
      <w:start w:val="1"/>
      <w:numFmt w:val="decimal"/>
      <w:pStyle w:val="a"/>
      <w:lvlText w:val="%1."/>
      <w:lvlJc w:val="right"/>
      <w:pPr>
        <w:tabs>
          <w:tab w:val="num" w:pos="510"/>
        </w:tabs>
        <w:ind w:left="510" w:hanging="113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41382"/>
    <w:rsid w:val="000E6889"/>
    <w:rsid w:val="001941DD"/>
    <w:rsid w:val="001E4F65"/>
    <w:rsid w:val="002234FE"/>
    <w:rsid w:val="002B593B"/>
    <w:rsid w:val="002B691F"/>
    <w:rsid w:val="002D0F77"/>
    <w:rsid w:val="00384FAE"/>
    <w:rsid w:val="004B1172"/>
    <w:rsid w:val="004E38E2"/>
    <w:rsid w:val="004E54B7"/>
    <w:rsid w:val="00601EFB"/>
    <w:rsid w:val="00613762"/>
    <w:rsid w:val="00787F16"/>
    <w:rsid w:val="007A592A"/>
    <w:rsid w:val="00844036"/>
    <w:rsid w:val="00893DD1"/>
    <w:rsid w:val="008F58C9"/>
    <w:rsid w:val="00916CBE"/>
    <w:rsid w:val="009D07D8"/>
    <w:rsid w:val="00A0316F"/>
    <w:rsid w:val="00A561C6"/>
    <w:rsid w:val="00CA76FA"/>
    <w:rsid w:val="00CD3515"/>
    <w:rsid w:val="00CF5F6B"/>
    <w:rsid w:val="00D06AB0"/>
    <w:rsid w:val="00D7454E"/>
    <w:rsid w:val="00E47E91"/>
    <w:rsid w:val="00E9131C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0"/>
    <w:next w:val="a0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0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4">
    <w:name w:val="Body Text Indent"/>
    <w:basedOn w:val="a0"/>
    <w:link w:val="a5"/>
    <w:uiPriority w:val="99"/>
    <w:rsid w:val="004E54B7"/>
    <w:pPr>
      <w:spacing w:after="120"/>
      <w:ind w:left="283"/>
    </w:pPr>
  </w:style>
  <w:style w:type="character" w:customStyle="1" w:styleId="a5">
    <w:name w:val="Основной текст с отступом Знак"/>
    <w:link w:val="a4"/>
    <w:uiPriority w:val="99"/>
    <w:locked/>
    <w:rsid w:val="004E54B7"/>
    <w:rPr>
      <w:rFonts w:ascii="Calibri" w:hAnsi="Calibri" w:cs="Times New Roman"/>
      <w:lang w:eastAsia="ru-RU"/>
    </w:rPr>
  </w:style>
  <w:style w:type="paragraph" w:styleId="a6">
    <w:name w:val="Title"/>
    <w:basedOn w:val="a0"/>
    <w:link w:val="a7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7">
    <w:name w:val="Название Знак"/>
    <w:link w:val="a6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8">
    <w:name w:val="Table Grid"/>
    <w:basedOn w:val="a2"/>
    <w:uiPriority w:val="99"/>
    <w:rsid w:val="004E54B7"/>
    <w:rPr>
      <w:rFonts w:ascii="Times New Roman" w:hAnsi="Times New Roman"/>
      <w:sz w:val="28"/>
      <w:szCs w:val="28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0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paragraph" w:styleId="a">
    <w:name w:val="Bibliography"/>
    <w:basedOn w:val="a0"/>
    <w:uiPriority w:val="99"/>
    <w:rsid w:val="001E4F65"/>
    <w:pPr>
      <w:keepLines/>
      <w:numPr>
        <w:numId w:val="4"/>
      </w:numPr>
      <w:autoSpaceDE w:val="0"/>
      <w:autoSpaceDN w:val="0"/>
      <w:spacing w:after="0" w:line="240" w:lineRule="auto"/>
      <w:jc w:val="both"/>
    </w:pPr>
    <w:rPr>
      <w:rFonts w:ascii="Times New Roman" w:hAnsi="Times New Roman"/>
      <w:sz w:val="1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259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92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4</Pages>
  <Words>1680</Words>
  <Characters>9576</Characters>
  <Application>Microsoft Office Word</Application>
  <DocSecurity>0</DocSecurity>
  <Lines>79</Lines>
  <Paragraphs>22</Paragraphs>
  <ScaleCrop>false</ScaleCrop>
  <Company/>
  <LinksUpToDate>false</LinksUpToDate>
  <CharactersWithSpaces>11234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11</cp:revision>
  <dcterms:created xsi:type="dcterms:W3CDTF">2012-07-09T05:35:00Z</dcterms:created>
  <dcterms:modified xsi:type="dcterms:W3CDTF">2018-11-01T15:30:00Z</dcterms:modified>
</cp:coreProperties>
</file>